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A6" w:rsidRPr="009A026E" w:rsidRDefault="009A026E" w:rsidP="009A026E">
      <w:pPr>
        <w:spacing w:before="146" w:after="0"/>
        <w:jc w:val="center"/>
        <w:rPr>
          <w:sz w:val="26"/>
          <w:szCs w:val="26"/>
        </w:rPr>
      </w:pPr>
      <w:bookmarkStart w:id="0" w:name="_GoBack"/>
      <w:bookmarkEnd w:id="0"/>
      <w:r w:rsidRPr="009A026E">
        <w:rPr>
          <w:color w:val="000000"/>
          <w:sz w:val="26"/>
          <w:szCs w:val="26"/>
        </w:rPr>
        <w:t>UCHWAŁA</w:t>
      </w:r>
      <w:r w:rsidRPr="009A026E">
        <w:rPr>
          <w:color w:val="000000"/>
          <w:sz w:val="26"/>
          <w:szCs w:val="26"/>
        </w:rPr>
        <w:br/>
      </w:r>
      <w:r w:rsidR="00CB362A" w:rsidRPr="009A026E">
        <w:rPr>
          <w:color w:val="000000"/>
          <w:sz w:val="26"/>
          <w:szCs w:val="26"/>
        </w:rPr>
        <w:t>PAŃSTWOWEJ</w:t>
      </w:r>
      <w:r w:rsidRPr="009A026E">
        <w:rPr>
          <w:sz w:val="26"/>
          <w:szCs w:val="26"/>
        </w:rPr>
        <w:t xml:space="preserve"> </w:t>
      </w:r>
      <w:r w:rsidR="00CB362A" w:rsidRPr="009A026E">
        <w:rPr>
          <w:color w:val="000000"/>
          <w:sz w:val="26"/>
          <w:szCs w:val="26"/>
        </w:rPr>
        <w:t>KOMISJI WYBORCZEJ</w:t>
      </w:r>
    </w:p>
    <w:p w:rsidR="00FC24A6" w:rsidRPr="009A026E" w:rsidRDefault="00CB362A" w:rsidP="009A026E">
      <w:pPr>
        <w:spacing w:before="240" w:after="240"/>
        <w:jc w:val="center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z </w:t>
      </w:r>
      <w:r w:rsidR="009A026E" w:rsidRPr="009A026E">
        <w:rPr>
          <w:color w:val="000000"/>
          <w:sz w:val="26"/>
          <w:szCs w:val="26"/>
        </w:rPr>
        <w:t>dnia 19</w:t>
      </w:r>
      <w:r w:rsidRPr="009A026E">
        <w:rPr>
          <w:color w:val="000000"/>
          <w:sz w:val="26"/>
          <w:szCs w:val="26"/>
        </w:rPr>
        <w:t xml:space="preserve"> </w:t>
      </w:r>
      <w:r w:rsidR="009A026E" w:rsidRPr="009A026E">
        <w:rPr>
          <w:color w:val="000000"/>
          <w:sz w:val="26"/>
          <w:szCs w:val="26"/>
        </w:rPr>
        <w:t>listopada</w:t>
      </w:r>
      <w:r w:rsidRPr="009A026E">
        <w:rPr>
          <w:color w:val="000000"/>
          <w:sz w:val="26"/>
          <w:szCs w:val="26"/>
        </w:rPr>
        <w:t xml:space="preserve"> 201</w:t>
      </w:r>
      <w:r w:rsidR="009A026E" w:rsidRP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 xml:space="preserve"> r.</w:t>
      </w:r>
    </w:p>
    <w:p w:rsidR="00FC24A6" w:rsidRPr="009A026E" w:rsidRDefault="00CB362A" w:rsidP="00562F5C">
      <w:pPr>
        <w:spacing w:before="80" w:after="0" w:line="360" w:lineRule="auto"/>
        <w:jc w:val="center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sprawie wytycznych dla komisarzy wyborczych oraz terytorialnych i obwodowych komisji wyborczych, dotyczących przygotowania i przeprowadzania wyborów do rad gmin, rad powiatów, sejmików województw i rad dzielnic m.st. Warszawy oraz</w:t>
      </w:r>
      <w:r w:rsidR="009A026E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wyborów wójtów, burmistrzów i prezydentów mia</w:t>
      </w:r>
      <w:r w:rsidR="009A026E" w:rsidRPr="009A026E">
        <w:rPr>
          <w:color w:val="000000"/>
          <w:sz w:val="26"/>
          <w:szCs w:val="26"/>
        </w:rPr>
        <w:t xml:space="preserve">st </w:t>
      </w:r>
      <w:r w:rsidR="00562F5C">
        <w:rPr>
          <w:color w:val="000000"/>
          <w:sz w:val="26"/>
          <w:szCs w:val="26"/>
        </w:rPr>
        <w:br/>
      </w:r>
      <w:r w:rsidR="009A026E" w:rsidRPr="009A026E">
        <w:rPr>
          <w:color w:val="000000"/>
          <w:sz w:val="26"/>
          <w:szCs w:val="26"/>
        </w:rPr>
        <w:t>w toku kadencji w latach 2018</w:t>
      </w:r>
      <w:r w:rsidRPr="009A026E">
        <w:rPr>
          <w:color w:val="000000"/>
          <w:sz w:val="26"/>
          <w:szCs w:val="26"/>
        </w:rPr>
        <w:t>-20</w:t>
      </w:r>
      <w:r w:rsidR="009A026E" w:rsidRPr="009A026E">
        <w:rPr>
          <w:color w:val="000000"/>
          <w:sz w:val="26"/>
          <w:szCs w:val="26"/>
        </w:rPr>
        <w:t>23</w:t>
      </w:r>
    </w:p>
    <w:p w:rsidR="00FC24A6" w:rsidRPr="009A026E" w:rsidRDefault="00CB362A" w:rsidP="00562F5C">
      <w:pPr>
        <w:spacing w:before="480" w:after="24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Na podstawie </w:t>
      </w:r>
      <w:r w:rsidRPr="009A026E">
        <w:rPr>
          <w:color w:val="1B1B1B"/>
          <w:sz w:val="26"/>
          <w:szCs w:val="26"/>
        </w:rPr>
        <w:t>art. 161 § 1</w:t>
      </w:r>
      <w:r w:rsidRPr="009A026E">
        <w:rPr>
          <w:color w:val="000000"/>
          <w:sz w:val="26"/>
          <w:szCs w:val="26"/>
        </w:rPr>
        <w:t xml:space="preserve"> </w:t>
      </w:r>
      <w:r w:rsidR="009A026E" w:rsidRPr="009A026E">
        <w:rPr>
          <w:color w:val="000000"/>
          <w:sz w:val="26"/>
          <w:szCs w:val="26"/>
        </w:rPr>
        <w:t>ustawy z dnia 5 stycznia</w:t>
      </w:r>
      <w:r w:rsidR="009A026E">
        <w:rPr>
          <w:color w:val="000000"/>
          <w:sz w:val="26"/>
          <w:szCs w:val="26"/>
        </w:rPr>
        <w:t xml:space="preserve"> 2011 r. – Kodeks wyborczy (Dz. U. z </w:t>
      </w:r>
      <w:r w:rsidR="009A026E" w:rsidRPr="009A026E">
        <w:rPr>
          <w:color w:val="000000"/>
          <w:sz w:val="26"/>
          <w:szCs w:val="26"/>
        </w:rPr>
        <w:t xml:space="preserve">2018 r. poz. 754, 1000 i 1349) </w:t>
      </w:r>
      <w:r w:rsidR="00562F5C">
        <w:rPr>
          <w:color w:val="000000"/>
          <w:sz w:val="26"/>
          <w:szCs w:val="26"/>
        </w:rPr>
        <w:t xml:space="preserve">oraz </w:t>
      </w:r>
      <w:r w:rsidRPr="009A026E">
        <w:rPr>
          <w:color w:val="000000"/>
          <w:sz w:val="26"/>
          <w:szCs w:val="26"/>
        </w:rPr>
        <w:t xml:space="preserve">w związku z </w:t>
      </w:r>
      <w:r w:rsidRPr="009A026E">
        <w:rPr>
          <w:color w:val="1B1B1B"/>
          <w:sz w:val="26"/>
          <w:szCs w:val="26"/>
        </w:rPr>
        <w:t>art. 7 ust. 2</w:t>
      </w:r>
      <w:r w:rsidRPr="009A026E">
        <w:rPr>
          <w:color w:val="000000"/>
          <w:sz w:val="26"/>
          <w:szCs w:val="26"/>
        </w:rPr>
        <w:t xml:space="preserve"> </w:t>
      </w:r>
      <w:r w:rsidR="009A026E" w:rsidRPr="009A026E">
        <w:rPr>
          <w:sz w:val="26"/>
          <w:szCs w:val="26"/>
        </w:rPr>
        <w:t>ustawy z dnia 15 marca 2002 r. o ustroju miasta stołecznego Warszawy (Dz. U. z 2015 r. po</w:t>
      </w:r>
      <w:r w:rsidR="009A026E">
        <w:rPr>
          <w:sz w:val="26"/>
          <w:szCs w:val="26"/>
        </w:rPr>
        <w:t>z. 1438 oraz z 2018 </w:t>
      </w:r>
      <w:r w:rsidR="009A026E" w:rsidRPr="009A026E">
        <w:rPr>
          <w:sz w:val="26"/>
          <w:szCs w:val="26"/>
        </w:rPr>
        <w:t xml:space="preserve">r. poz. 130) </w:t>
      </w:r>
      <w:r w:rsidRPr="009A026E">
        <w:rPr>
          <w:color w:val="000000"/>
          <w:sz w:val="26"/>
          <w:szCs w:val="26"/>
        </w:rPr>
        <w:t>Państwowa Komisja Wyborcza uchwala, co następuje:</w:t>
      </w:r>
    </w:p>
    <w:p w:rsidR="00FC24A6" w:rsidRPr="009A026E" w:rsidRDefault="00CB362A" w:rsidP="009A026E">
      <w:pPr>
        <w:spacing w:before="26" w:after="24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§ 1.</w:t>
      </w:r>
      <w:r w:rsidRPr="009A026E">
        <w:rPr>
          <w:b/>
          <w:color w:val="000000"/>
          <w:sz w:val="26"/>
          <w:szCs w:val="26"/>
        </w:rPr>
        <w:t xml:space="preserve"> </w:t>
      </w:r>
      <w:r w:rsidRPr="009A026E">
        <w:rPr>
          <w:color w:val="000000"/>
          <w:sz w:val="26"/>
          <w:szCs w:val="26"/>
        </w:rPr>
        <w:t>Ustala się wytyczne dla komisarzy wyborczych oraz terytorialnych i obwodowych komisji wyborczych, dotyczące przygotowania i przeprowadzania wyborów do rad gmin, rad powiatów, sejmików województw i r</w:t>
      </w:r>
      <w:r w:rsidR="009A026E">
        <w:rPr>
          <w:color w:val="000000"/>
          <w:sz w:val="26"/>
          <w:szCs w:val="26"/>
        </w:rPr>
        <w:t>ad dzielnic m.st. Warszawy oraz </w:t>
      </w:r>
      <w:r w:rsidRPr="009A026E">
        <w:rPr>
          <w:color w:val="000000"/>
          <w:sz w:val="26"/>
          <w:szCs w:val="26"/>
        </w:rPr>
        <w:t>wyborów wójtów, burmistrzów i prezydentów miast w toku kadencji w latach 201</w:t>
      </w:r>
      <w:r w:rsid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>-20</w:t>
      </w:r>
      <w:r w:rsidR="009A026E">
        <w:rPr>
          <w:color w:val="000000"/>
          <w:sz w:val="26"/>
          <w:szCs w:val="26"/>
        </w:rPr>
        <w:t>23</w:t>
      </w:r>
      <w:r w:rsidRPr="009A026E">
        <w:rPr>
          <w:color w:val="000000"/>
          <w:sz w:val="26"/>
          <w:szCs w:val="26"/>
        </w:rPr>
        <w:t>, stanowiące załącznik do uchwały.</w:t>
      </w:r>
    </w:p>
    <w:p w:rsidR="00FC24A6" w:rsidRDefault="00CB362A" w:rsidP="009A026E">
      <w:pPr>
        <w:spacing w:before="26" w:after="24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§ 2.</w:t>
      </w:r>
      <w:r w:rsidRPr="009A026E">
        <w:rPr>
          <w:b/>
          <w:color w:val="000000"/>
          <w:sz w:val="26"/>
          <w:szCs w:val="26"/>
        </w:rPr>
        <w:t xml:space="preserve"> </w:t>
      </w:r>
      <w:r w:rsidRPr="009A026E">
        <w:rPr>
          <w:color w:val="000000"/>
          <w:sz w:val="26"/>
          <w:szCs w:val="26"/>
        </w:rPr>
        <w:t>Uchwała wchodzi w życie z dniem podjęcia i podlega ogłoszeniu.</w:t>
      </w:r>
    </w:p>
    <w:p w:rsidR="002A7A96" w:rsidRPr="002A7A96" w:rsidRDefault="00257A5A" w:rsidP="002A7A96">
      <w:pPr>
        <w:pStyle w:val="Nagwek1"/>
        <w:spacing w:before="1080" w:after="480" w:line="380" w:lineRule="atLeast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Zastępca Przewodniczącego</w:t>
      </w:r>
      <w:r w:rsidR="002A7A96" w:rsidRPr="002A7A96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br/>
        <w:t>Państwowej Komisji Wyborczej</w:t>
      </w:r>
    </w:p>
    <w:p w:rsidR="002A7A96" w:rsidRPr="002A7A96" w:rsidRDefault="00257A5A" w:rsidP="002A7A96">
      <w:pPr>
        <w:pStyle w:val="Nagwek1"/>
        <w:spacing w:before="0" w:line="380" w:lineRule="atLeast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Wiesław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Kozielewicz</w:t>
      </w:r>
      <w:proofErr w:type="spellEnd"/>
    </w:p>
    <w:p w:rsidR="002A7A96" w:rsidRPr="009A026E" w:rsidRDefault="002A7A96" w:rsidP="009A026E">
      <w:pPr>
        <w:spacing w:before="26" w:after="240" w:line="360" w:lineRule="auto"/>
        <w:jc w:val="both"/>
        <w:rPr>
          <w:sz w:val="26"/>
          <w:szCs w:val="26"/>
        </w:rPr>
      </w:pPr>
    </w:p>
    <w:p w:rsidR="002A7A96" w:rsidRDefault="002A7A96" w:rsidP="002A7A96">
      <w:pPr>
        <w:spacing w:before="80" w:after="0" w:line="360" w:lineRule="auto"/>
        <w:rPr>
          <w:b/>
          <w:color w:val="000000"/>
          <w:sz w:val="26"/>
          <w:szCs w:val="26"/>
        </w:rPr>
        <w:sectPr w:rsidR="002A7A96">
          <w:headerReference w:type="default" r:id="rId8"/>
          <w:pgSz w:w="11907" w:h="16839" w:code="9"/>
          <w:pgMar w:top="1440" w:right="1440" w:bottom="1440" w:left="1440" w:header="708" w:footer="708" w:gutter="0"/>
          <w:cols w:space="708"/>
        </w:sectPr>
      </w:pPr>
    </w:p>
    <w:p w:rsidR="00855DF3" w:rsidRPr="00AA4943" w:rsidRDefault="00855DF3" w:rsidP="00AA4943">
      <w:pPr>
        <w:spacing w:before="240" w:line="360" w:lineRule="auto"/>
        <w:ind w:left="5103"/>
        <w:rPr>
          <w:sz w:val="20"/>
          <w:szCs w:val="20"/>
        </w:rPr>
      </w:pPr>
      <w:r w:rsidRPr="00AA4943">
        <w:rPr>
          <w:color w:val="000000"/>
          <w:sz w:val="20"/>
          <w:szCs w:val="20"/>
        </w:rPr>
        <w:lastRenderedPageBreak/>
        <w:t>Załącznik</w:t>
      </w:r>
      <w:r w:rsidR="00CB362A" w:rsidRPr="00AA4943">
        <w:rPr>
          <w:b/>
          <w:color w:val="000000"/>
          <w:sz w:val="20"/>
          <w:szCs w:val="20"/>
        </w:rPr>
        <w:t xml:space="preserve"> </w:t>
      </w:r>
      <w:r w:rsidRPr="00AA4943">
        <w:rPr>
          <w:sz w:val="20"/>
          <w:szCs w:val="20"/>
        </w:rPr>
        <w:t>do uchwały Państwowej Komisji Wyborczej</w:t>
      </w:r>
      <w:r w:rsidR="00AA4943">
        <w:rPr>
          <w:sz w:val="20"/>
          <w:szCs w:val="20"/>
        </w:rPr>
        <w:t xml:space="preserve"> z dnia 19 </w:t>
      </w:r>
      <w:r w:rsidRPr="00AA4943">
        <w:rPr>
          <w:sz w:val="20"/>
          <w:szCs w:val="20"/>
        </w:rPr>
        <w:t>listopada 2018 r. (poz. …)</w:t>
      </w:r>
    </w:p>
    <w:p w:rsidR="00FC24A6" w:rsidRPr="00855DF3" w:rsidRDefault="00855DF3" w:rsidP="009A026E">
      <w:pPr>
        <w:spacing w:before="25" w:after="0" w:line="36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W</w:t>
      </w:r>
      <w:r w:rsidRPr="00855DF3">
        <w:rPr>
          <w:color w:val="000000"/>
          <w:sz w:val="26"/>
          <w:szCs w:val="26"/>
        </w:rPr>
        <w:t>ytyczne dla komisarzy wyborczych oraz terytorialnych i obwodowych komisji wyborczych, dotyczące przygotowania i przeprowa</w:t>
      </w:r>
      <w:r w:rsidR="007169AE">
        <w:rPr>
          <w:color w:val="000000"/>
          <w:sz w:val="26"/>
          <w:szCs w:val="26"/>
        </w:rPr>
        <w:t>dzania wyborów do rad gmin, rad </w:t>
      </w:r>
      <w:r w:rsidRPr="00855DF3">
        <w:rPr>
          <w:color w:val="000000"/>
          <w:sz w:val="26"/>
          <w:szCs w:val="26"/>
        </w:rPr>
        <w:t>powiatów, sejmików województw i rad dzielnic m.st. warszawy oraz wyborów wójtów, burmistrzów i prezydentów mia</w:t>
      </w:r>
      <w:r w:rsidR="007169AE">
        <w:rPr>
          <w:color w:val="000000"/>
          <w:sz w:val="26"/>
          <w:szCs w:val="26"/>
        </w:rPr>
        <w:t>st w toku kadencji w latach 2018</w:t>
      </w:r>
      <w:r w:rsidRPr="00855DF3">
        <w:rPr>
          <w:color w:val="000000"/>
          <w:sz w:val="26"/>
          <w:szCs w:val="26"/>
        </w:rPr>
        <w:t>-20</w:t>
      </w:r>
      <w:r w:rsidR="007169AE">
        <w:rPr>
          <w:color w:val="000000"/>
          <w:sz w:val="26"/>
          <w:szCs w:val="26"/>
        </w:rPr>
        <w:t>23</w:t>
      </w:r>
    </w:p>
    <w:p w:rsidR="00FC24A6" w:rsidRPr="009A026E" w:rsidRDefault="00CB362A" w:rsidP="00855DF3">
      <w:pPr>
        <w:spacing w:before="360" w:after="0" w:line="360" w:lineRule="auto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Ilekroć w niniejszych wytycznych jest mowa o: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Kodeksie wyborczym –</w:t>
      </w:r>
      <w:r w:rsidRPr="00855DF3">
        <w:rPr>
          <w:color w:val="000000"/>
          <w:sz w:val="26"/>
          <w:szCs w:val="26"/>
        </w:rPr>
        <w:t xml:space="preserve"> należy przez to rozumieć ustawę z dnia 5 stycznia 2011 r. – Kodeks wyborczy (Dz. U. z 2018 r. poz. 754, 1000 i 1349);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ustawie o samorządzie gminnym – </w:t>
      </w:r>
      <w:r w:rsidRPr="00855DF3">
        <w:rPr>
          <w:color w:val="000000"/>
          <w:sz w:val="26"/>
          <w:szCs w:val="26"/>
        </w:rPr>
        <w:t>należy przez to rozumieć ustawę z dnia 8 marca 1990 r. o samorządzie gminnym (Dz. U. z 2018 r. poz. 994, 1000, 1349 i 1432);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855DF3">
        <w:rPr>
          <w:color w:val="000000"/>
          <w:sz w:val="26"/>
          <w:szCs w:val="26"/>
        </w:rPr>
        <w:t>radzie</w:t>
      </w:r>
      <w:r>
        <w:rPr>
          <w:color w:val="000000"/>
          <w:sz w:val="26"/>
          <w:szCs w:val="26"/>
        </w:rPr>
        <w:t xml:space="preserve"> –</w:t>
      </w:r>
      <w:r w:rsidRPr="00855DF3">
        <w:rPr>
          <w:color w:val="000000"/>
          <w:sz w:val="26"/>
          <w:szCs w:val="26"/>
        </w:rPr>
        <w:t xml:space="preserve"> należy przez to rozumieć radę gminy, radę powiatu, sejmik województwa i radę dzielnicy m.st. Warszawy;</w:t>
      </w:r>
    </w:p>
    <w:p w:rsidR="00855DF3" w:rsidRDefault="007169AE" w:rsidP="007169AE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wójcie –</w:t>
      </w:r>
      <w:r w:rsidR="00855DF3" w:rsidRPr="007169AE">
        <w:rPr>
          <w:color w:val="000000"/>
          <w:sz w:val="26"/>
          <w:szCs w:val="26"/>
        </w:rPr>
        <w:t xml:space="preserve"> należy przez to rozumieć także burmistrza i prezydenta miasta;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7169AE">
        <w:rPr>
          <w:color w:val="000000"/>
          <w:sz w:val="26"/>
          <w:szCs w:val="26"/>
        </w:rPr>
        <w:t>wyborach w toku kadencji</w:t>
      </w:r>
      <w:r w:rsidR="007169AE">
        <w:rPr>
          <w:color w:val="000000"/>
          <w:sz w:val="26"/>
          <w:szCs w:val="26"/>
        </w:rPr>
        <w:t xml:space="preserve"> –</w:t>
      </w:r>
      <w:r w:rsidRPr="007169AE">
        <w:rPr>
          <w:color w:val="000000"/>
          <w:sz w:val="26"/>
          <w:szCs w:val="26"/>
        </w:rPr>
        <w:t xml:space="preserve"> należy przez to rozumieć wybory ponowne, wybory uzupełniające, wybory przedterminowe i wybory do nowych rad;</w:t>
      </w:r>
    </w:p>
    <w:p w:rsidR="00855DF3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7169AE">
        <w:rPr>
          <w:color w:val="000000"/>
          <w:sz w:val="26"/>
          <w:szCs w:val="26"/>
        </w:rPr>
        <w:t>wyborach ponownych</w:t>
      </w:r>
      <w:r w:rsidR="007169AE">
        <w:rPr>
          <w:color w:val="000000"/>
          <w:sz w:val="26"/>
          <w:szCs w:val="26"/>
        </w:rPr>
        <w:t xml:space="preserve"> –</w:t>
      </w:r>
      <w:r w:rsidRPr="007169AE">
        <w:rPr>
          <w:color w:val="000000"/>
          <w:sz w:val="26"/>
          <w:szCs w:val="26"/>
        </w:rPr>
        <w:t xml:space="preserve"> należy przez to rozumieć wybory ponowne do rad i wybory ponowne wójtów;</w:t>
      </w:r>
    </w:p>
    <w:p w:rsidR="00855DF3" w:rsidRDefault="007169AE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wyborach przedterminowych –</w:t>
      </w:r>
      <w:r w:rsidR="00855DF3" w:rsidRPr="007169AE">
        <w:rPr>
          <w:color w:val="000000"/>
          <w:sz w:val="26"/>
          <w:szCs w:val="26"/>
        </w:rPr>
        <w:t xml:space="preserve"> należy przez to rozumieć wybory przedterminowe do rad</w:t>
      </w:r>
      <w:r>
        <w:rPr>
          <w:color w:val="000000"/>
          <w:sz w:val="26"/>
          <w:szCs w:val="26"/>
        </w:rPr>
        <w:t xml:space="preserve"> i wybory przedterminowe wójtów;</w:t>
      </w:r>
    </w:p>
    <w:p w:rsidR="007169AE" w:rsidRDefault="007169AE" w:rsidP="007169AE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obwodowych komisjach wyborczych – należy przez to rozumieć obwodowe komisje wyborcze ds. przeprowadzenia głosowania w obwodzie oraz obwodowe komisje wyborcze ds. ustalenia wyników głosowania w obwodzie;</w:t>
      </w:r>
    </w:p>
    <w:p w:rsidR="00855DF3" w:rsidRPr="007169AE" w:rsidRDefault="00855DF3" w:rsidP="00855DF3">
      <w:pPr>
        <w:pStyle w:val="Akapitzlist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7169AE">
        <w:rPr>
          <w:color w:val="000000"/>
          <w:sz w:val="26"/>
          <w:szCs w:val="26"/>
        </w:rPr>
        <w:t>systemie Wsparcie Organów Wyborczych (WOW)</w:t>
      </w:r>
      <w:r w:rsidR="007169AE">
        <w:rPr>
          <w:color w:val="000000"/>
          <w:sz w:val="26"/>
          <w:szCs w:val="26"/>
        </w:rPr>
        <w:t xml:space="preserve"> – </w:t>
      </w:r>
      <w:r w:rsidRPr="007169AE">
        <w:rPr>
          <w:color w:val="000000"/>
          <w:sz w:val="26"/>
          <w:szCs w:val="26"/>
        </w:rPr>
        <w:t>należy przez to rozumieć system informatyczny wspierający pracę organów wyborczych, który komisje mają obowiązek wykorzystywać przy wykonywaniu swoich zadań</w:t>
      </w:r>
      <w:r w:rsidR="007169AE">
        <w:rPr>
          <w:color w:val="000000"/>
          <w:sz w:val="26"/>
          <w:szCs w:val="26"/>
        </w:rPr>
        <w:t>.</w:t>
      </w:r>
    </w:p>
    <w:p w:rsidR="00FC24A6" w:rsidRPr="009A026E" w:rsidRDefault="00CB362A" w:rsidP="002D0B41">
      <w:pPr>
        <w:keepNext/>
        <w:keepLines/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lastRenderedPageBreak/>
        <w:t>2. Wybory w toku kadencji przeprowadza się, stosując:</w:t>
      </w:r>
    </w:p>
    <w:p w:rsidR="00FC24A6" w:rsidRPr="00562F5C" w:rsidRDefault="00CB362A" w:rsidP="002D0B41">
      <w:pPr>
        <w:pStyle w:val="Akapitzlist"/>
        <w:keepNext/>
        <w:keepLines/>
        <w:numPr>
          <w:ilvl w:val="0"/>
          <w:numId w:val="2"/>
        </w:numPr>
        <w:spacing w:before="25" w:after="0" w:line="360" w:lineRule="auto"/>
        <w:ind w:left="567" w:hanging="283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odpowiednio </w:t>
      </w:r>
      <w:r w:rsidR="00562F5C">
        <w:rPr>
          <w:color w:val="000000"/>
          <w:sz w:val="26"/>
          <w:szCs w:val="26"/>
        </w:rPr>
        <w:t>uchwały</w:t>
      </w:r>
      <w:r w:rsidRPr="009A026E">
        <w:rPr>
          <w:color w:val="000000"/>
          <w:sz w:val="26"/>
          <w:szCs w:val="26"/>
        </w:rPr>
        <w:t xml:space="preserve"> Państwowej Komisji Wyborczej ustalone dla wyborów przeprowadzonych w</w:t>
      </w:r>
      <w:r w:rsidR="003738FE" w:rsidRPr="009A026E">
        <w:rPr>
          <w:color w:val="000000"/>
          <w:sz w:val="26"/>
          <w:szCs w:val="26"/>
        </w:rPr>
        <w:t xml:space="preserve"> związku z upływem kadencji 2014</w:t>
      </w:r>
      <w:r w:rsidRPr="009A026E">
        <w:rPr>
          <w:color w:val="000000"/>
          <w:sz w:val="26"/>
          <w:szCs w:val="26"/>
        </w:rPr>
        <w:t>-201</w:t>
      </w:r>
      <w:r w:rsidR="003738FE" w:rsidRP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 xml:space="preserve">, z </w:t>
      </w:r>
      <w:r w:rsidR="00562F5C">
        <w:rPr>
          <w:color w:val="000000"/>
          <w:sz w:val="26"/>
          <w:szCs w:val="26"/>
        </w:rPr>
        <w:t>wyjątkiem uchwały</w:t>
      </w:r>
      <w:r w:rsidRPr="009A026E">
        <w:rPr>
          <w:color w:val="000000"/>
          <w:sz w:val="26"/>
          <w:szCs w:val="26"/>
        </w:rPr>
        <w:t xml:space="preserve"> dotycząc</w:t>
      </w:r>
      <w:r w:rsidR="00562F5C">
        <w:rPr>
          <w:color w:val="000000"/>
          <w:sz w:val="26"/>
          <w:szCs w:val="26"/>
        </w:rPr>
        <w:t>ej</w:t>
      </w:r>
      <w:r w:rsidRPr="009A026E">
        <w:rPr>
          <w:color w:val="000000"/>
          <w:sz w:val="26"/>
          <w:szCs w:val="26"/>
        </w:rPr>
        <w:t xml:space="preserve"> przekazywania Państw</w:t>
      </w:r>
      <w:r w:rsidR="003738FE" w:rsidRPr="009A026E">
        <w:rPr>
          <w:color w:val="000000"/>
          <w:sz w:val="26"/>
          <w:szCs w:val="26"/>
        </w:rPr>
        <w:t>owej Komisji Wyborczej danych o </w:t>
      </w:r>
      <w:r w:rsidRPr="009A026E">
        <w:rPr>
          <w:color w:val="000000"/>
          <w:sz w:val="26"/>
          <w:szCs w:val="26"/>
        </w:rPr>
        <w:t>liczbie osób uprawnionych do głosowania oraz o liczbie wyborców, którym wydano karty do głosowania, w trakcie głosowania;</w:t>
      </w:r>
    </w:p>
    <w:p w:rsidR="00FC24A6" w:rsidRPr="00A636F8" w:rsidRDefault="00CB362A" w:rsidP="00562F5C">
      <w:pPr>
        <w:pStyle w:val="Akapitzlist"/>
        <w:keepNext/>
        <w:numPr>
          <w:ilvl w:val="0"/>
          <w:numId w:val="2"/>
        </w:numPr>
        <w:spacing w:before="25" w:after="0" w:line="360" w:lineRule="auto"/>
        <w:ind w:left="567" w:hanging="283"/>
        <w:jc w:val="both"/>
        <w:rPr>
          <w:sz w:val="26"/>
          <w:szCs w:val="26"/>
        </w:rPr>
      </w:pPr>
      <w:r w:rsidRPr="00A636F8">
        <w:rPr>
          <w:sz w:val="26"/>
          <w:szCs w:val="26"/>
        </w:rPr>
        <w:t>wzory urzędowych formularzy i druków wyborczych ustalone dla wyborów przeprowadzanych w związku z upływem kadencji 201</w:t>
      </w:r>
      <w:r w:rsidR="003738FE" w:rsidRPr="00A636F8">
        <w:rPr>
          <w:sz w:val="26"/>
          <w:szCs w:val="26"/>
        </w:rPr>
        <w:t>4</w:t>
      </w:r>
      <w:r w:rsidRPr="00A636F8">
        <w:rPr>
          <w:sz w:val="26"/>
          <w:szCs w:val="26"/>
        </w:rPr>
        <w:t>-201</w:t>
      </w:r>
      <w:r w:rsidR="003738FE" w:rsidRPr="00A636F8">
        <w:rPr>
          <w:sz w:val="26"/>
          <w:szCs w:val="26"/>
        </w:rPr>
        <w:t>8</w:t>
      </w:r>
      <w:r w:rsidR="00562F5C" w:rsidRPr="00A636F8">
        <w:rPr>
          <w:sz w:val="26"/>
          <w:szCs w:val="26"/>
        </w:rPr>
        <w:t xml:space="preserve">, z </w:t>
      </w:r>
      <w:r w:rsidRPr="00A636F8">
        <w:rPr>
          <w:sz w:val="26"/>
          <w:szCs w:val="26"/>
        </w:rPr>
        <w:t xml:space="preserve">uwzględnieniem wzorów ustalonych uchwałą Państwowej Komisji Wyborczej z dnia </w:t>
      </w:r>
      <w:r w:rsidR="00C17E34" w:rsidRPr="00A636F8">
        <w:rPr>
          <w:sz w:val="26"/>
          <w:szCs w:val="26"/>
        </w:rPr>
        <w:t>19</w:t>
      </w:r>
      <w:r w:rsidRPr="00A636F8">
        <w:rPr>
          <w:sz w:val="26"/>
          <w:szCs w:val="26"/>
        </w:rPr>
        <w:t xml:space="preserve"> </w:t>
      </w:r>
      <w:r w:rsidR="00C17E34" w:rsidRPr="00A636F8">
        <w:rPr>
          <w:sz w:val="26"/>
          <w:szCs w:val="26"/>
        </w:rPr>
        <w:t>listopada</w:t>
      </w:r>
      <w:r w:rsidRPr="00A636F8">
        <w:rPr>
          <w:sz w:val="26"/>
          <w:szCs w:val="26"/>
        </w:rPr>
        <w:t xml:space="preserve"> 201</w:t>
      </w:r>
      <w:r w:rsidR="00C17E34" w:rsidRPr="00A636F8">
        <w:rPr>
          <w:sz w:val="26"/>
          <w:szCs w:val="26"/>
        </w:rPr>
        <w:t>8</w:t>
      </w:r>
      <w:r w:rsidRPr="00A636F8">
        <w:rPr>
          <w:sz w:val="26"/>
          <w:szCs w:val="26"/>
        </w:rPr>
        <w:t xml:space="preserve"> r. w sprawie ustalenia wzorów urzędowych formularzy oraz druków wyborczych stosowanych w wyborach ponownych, uzupełniających, przedterminowych</w:t>
      </w:r>
      <w:r w:rsidR="00C17E34" w:rsidRPr="00A636F8">
        <w:rPr>
          <w:sz w:val="26"/>
          <w:szCs w:val="26"/>
        </w:rPr>
        <w:t>, wyborach do nowych rad oraz w </w:t>
      </w:r>
      <w:r w:rsidRPr="00A636F8">
        <w:rPr>
          <w:sz w:val="26"/>
          <w:szCs w:val="26"/>
        </w:rPr>
        <w:t>wyborach przedterminowych i wyborach ponownych wójtów, burmistrzów i prezydentów miast, przeprowadzanych w toku kadencji w latach 201</w:t>
      </w:r>
      <w:r w:rsidR="00C17E34" w:rsidRPr="00A636F8">
        <w:rPr>
          <w:sz w:val="26"/>
          <w:szCs w:val="26"/>
        </w:rPr>
        <w:t>8</w:t>
      </w:r>
      <w:r w:rsidRPr="00A636F8">
        <w:rPr>
          <w:sz w:val="26"/>
          <w:szCs w:val="26"/>
        </w:rPr>
        <w:t>-20</w:t>
      </w:r>
      <w:r w:rsidR="00C17E34" w:rsidRPr="00A636F8">
        <w:rPr>
          <w:sz w:val="26"/>
          <w:szCs w:val="26"/>
        </w:rPr>
        <w:t>23 (M.P. poz. …)</w:t>
      </w:r>
      <w:r w:rsidRPr="00A636F8">
        <w:rPr>
          <w:sz w:val="26"/>
          <w:szCs w:val="26"/>
        </w:rPr>
        <w:t>.</w:t>
      </w:r>
    </w:p>
    <w:p w:rsidR="00FC24A6" w:rsidRPr="009A026E" w:rsidRDefault="00CB362A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3. Druki ustalone dla wyborów w związku z upływem kadencji stosuje się po dokonaniu stosownych zmian redakcyjnych oraz zmian związanych z rodzajem wyborów.</w:t>
      </w:r>
    </w:p>
    <w:p w:rsidR="00FC24A6" w:rsidRPr="00562F5C" w:rsidRDefault="003738FE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4. </w:t>
      </w:r>
      <w:r w:rsidR="00CB362A" w:rsidRPr="00562F5C">
        <w:rPr>
          <w:sz w:val="26"/>
          <w:szCs w:val="26"/>
        </w:rPr>
        <w:t>W wyborach w toku kadencji organy wyborcze</w:t>
      </w:r>
      <w:r w:rsidRPr="00562F5C">
        <w:rPr>
          <w:sz w:val="26"/>
          <w:szCs w:val="26"/>
        </w:rPr>
        <w:t xml:space="preserve"> </w:t>
      </w:r>
      <w:r w:rsidRPr="00562F5C">
        <w:rPr>
          <w:bCs/>
          <w:sz w:val="26"/>
          <w:szCs w:val="26"/>
        </w:rPr>
        <w:t xml:space="preserve">obowiązane są korzystać z </w:t>
      </w:r>
      <w:r w:rsidRPr="00562F5C">
        <w:rPr>
          <w:sz w:val="26"/>
          <w:szCs w:val="26"/>
        </w:rPr>
        <w:t>systemu Ws</w:t>
      </w:r>
      <w:r w:rsidR="00345979">
        <w:rPr>
          <w:sz w:val="26"/>
          <w:szCs w:val="26"/>
        </w:rPr>
        <w:t>parcie Organów Wyborczych (WOW)</w:t>
      </w:r>
      <w:r w:rsidR="00CB362A" w:rsidRPr="00562F5C">
        <w:rPr>
          <w:sz w:val="26"/>
          <w:szCs w:val="26"/>
        </w:rPr>
        <w:t>.</w:t>
      </w:r>
    </w:p>
    <w:p w:rsidR="00FC24A6" w:rsidRPr="009A026E" w:rsidRDefault="00CB362A" w:rsidP="001424C3">
      <w:pPr>
        <w:spacing w:before="240" w:after="240" w:line="360" w:lineRule="auto"/>
        <w:jc w:val="center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I. Zadania komisarzy wyborczych</w:t>
      </w:r>
    </w:p>
    <w:p w:rsidR="00FC24A6" w:rsidRPr="009A026E" w:rsidRDefault="00CB362A" w:rsidP="009A026E">
      <w:pPr>
        <w:spacing w:before="80"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1. Ogólne zadania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Stosownie do uchwały Państwowej Komisji Wyborczej </w:t>
      </w:r>
      <w:r w:rsidR="001424C3">
        <w:rPr>
          <w:color w:val="000000"/>
          <w:sz w:val="26"/>
          <w:szCs w:val="26"/>
        </w:rPr>
        <w:t>z dnia 5 lutego 2018 r. w </w:t>
      </w:r>
      <w:r w:rsidR="002C3FFD" w:rsidRPr="009A026E">
        <w:rPr>
          <w:color w:val="000000"/>
          <w:sz w:val="26"/>
          <w:szCs w:val="26"/>
        </w:rPr>
        <w:t>sprawie określenia właściwości terytorialnej i rzec</w:t>
      </w:r>
      <w:r w:rsidR="001424C3">
        <w:rPr>
          <w:color w:val="000000"/>
          <w:sz w:val="26"/>
          <w:szCs w:val="26"/>
        </w:rPr>
        <w:t>zowej komisarzy wyborczych oraz </w:t>
      </w:r>
      <w:r w:rsidR="002C3FFD" w:rsidRPr="009A026E">
        <w:rPr>
          <w:color w:val="000000"/>
          <w:sz w:val="26"/>
          <w:szCs w:val="26"/>
        </w:rPr>
        <w:t>ich siedzib, a także trybu pracy komisarzy wyborc</w:t>
      </w:r>
      <w:r w:rsidR="001424C3">
        <w:rPr>
          <w:color w:val="000000"/>
          <w:sz w:val="26"/>
          <w:szCs w:val="26"/>
        </w:rPr>
        <w:t xml:space="preserve">zych (M. P. z 2018 r. poz. 246) </w:t>
      </w:r>
      <w:r w:rsidRPr="009A026E">
        <w:rPr>
          <w:color w:val="000000"/>
          <w:sz w:val="26"/>
          <w:szCs w:val="26"/>
        </w:rPr>
        <w:t>zadania związane z przygotowaniem i przeprowadzeniem wyborów wykonują komisarze wyborczy zgodnie z ich właściwością terytorialną.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w toku kadencji nie są ustalane zbiorcze wyniki wyborów na obszarze województwa. W związku z tym podanie do publicznej wiadomości wyników wyborów (do rady lub wyborów wójta) oraz ogłoszenie obwieszczenia w wojewódzkim dzienniku urzędowym należy do kompetencji właściwego terytorialnie komisarza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Komisarze wyborczy, zgodnie z właściwością terytorialną:</w:t>
      </w:r>
    </w:p>
    <w:p w:rsidR="00FC24A6" w:rsidRPr="009A026E" w:rsidRDefault="00CB362A" w:rsidP="009A026E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współdziałają z wojewodą w sprawach związanyc</w:t>
      </w:r>
      <w:r w:rsidR="001424C3">
        <w:rPr>
          <w:color w:val="000000"/>
          <w:sz w:val="26"/>
          <w:szCs w:val="26"/>
        </w:rPr>
        <w:t>h z zarządzeniem wyborów oraz w </w:t>
      </w:r>
      <w:r w:rsidRPr="009A026E">
        <w:rPr>
          <w:color w:val="000000"/>
          <w:sz w:val="26"/>
          <w:szCs w:val="26"/>
        </w:rPr>
        <w:t>sprawach związanych z wygaśnięciem mandatu radnego i wygaśnięciem mandatu wójta, w przypadku gdy do stwierdzenia wygaśnięcia mandatu właściwa jest rada;</w:t>
      </w:r>
    </w:p>
    <w:p w:rsidR="00FC24A6" w:rsidRPr="001424C3" w:rsidRDefault="00CB362A" w:rsidP="001424C3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sprawują nadzór nad przestrzeganiem prawa wyb</w:t>
      </w:r>
      <w:r w:rsidR="001424C3">
        <w:rPr>
          <w:color w:val="000000"/>
          <w:sz w:val="26"/>
          <w:szCs w:val="26"/>
        </w:rPr>
        <w:t>orczego, w tym nad zgodnością z </w:t>
      </w:r>
      <w:r w:rsidRPr="009A026E">
        <w:rPr>
          <w:color w:val="000000"/>
          <w:sz w:val="26"/>
          <w:szCs w:val="26"/>
        </w:rPr>
        <w:t>prawem czynności wykonywanych przez terytorialne i obwodowe komisje wyborcze;</w:t>
      </w:r>
    </w:p>
    <w:p w:rsidR="00FC24A6" w:rsidRPr="001424C3" w:rsidRDefault="00CB362A" w:rsidP="009A026E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1424C3">
        <w:rPr>
          <w:color w:val="000000"/>
          <w:sz w:val="26"/>
          <w:szCs w:val="26"/>
        </w:rPr>
        <w:t>podają do publicznej wiadomości wyn</w:t>
      </w:r>
      <w:r w:rsidR="001424C3">
        <w:rPr>
          <w:color w:val="000000"/>
          <w:sz w:val="26"/>
          <w:szCs w:val="26"/>
        </w:rPr>
        <w:t>iki wyborów oraz ogłaszają je w </w:t>
      </w:r>
      <w:r w:rsidRPr="001424C3">
        <w:rPr>
          <w:color w:val="000000"/>
          <w:sz w:val="26"/>
          <w:szCs w:val="26"/>
        </w:rPr>
        <w:t>wojewódzkim dzienniku urzędowym, a także wykonują inne czynności powierzone im przepisami prawa;</w:t>
      </w:r>
    </w:p>
    <w:p w:rsidR="00FC24A6" w:rsidRPr="001424C3" w:rsidRDefault="00CB362A" w:rsidP="009A026E">
      <w:pPr>
        <w:pStyle w:val="Akapitzlist"/>
        <w:numPr>
          <w:ilvl w:val="0"/>
          <w:numId w:val="4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1424C3">
        <w:rPr>
          <w:color w:val="000000"/>
          <w:sz w:val="26"/>
          <w:szCs w:val="26"/>
        </w:rPr>
        <w:t>uczestniczą w postępowaniach w sprawach protestów wyborczych. Kopie orzeczeń sądów o nieważności wyborów lub nie</w:t>
      </w:r>
      <w:r w:rsidR="001424C3">
        <w:rPr>
          <w:color w:val="000000"/>
          <w:sz w:val="26"/>
          <w:szCs w:val="26"/>
        </w:rPr>
        <w:t>ważności wyboru radnego (wraz z </w:t>
      </w:r>
      <w:r w:rsidRPr="001424C3">
        <w:rPr>
          <w:color w:val="000000"/>
          <w:sz w:val="26"/>
          <w:szCs w:val="26"/>
        </w:rPr>
        <w:t>uzasadnieniem) komisarze wyborczy przesyłają do Państwowej Komisji Wyborczej.</w:t>
      </w:r>
    </w:p>
    <w:p w:rsidR="00FC24A6" w:rsidRPr="009A026E" w:rsidRDefault="00CB362A" w:rsidP="001424C3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2. Przyjmowanie zawiadomień o utworzeniu komitetu wyborczego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ponownych mogą uczestniczyć wyłącznie komitety wyborcze utworzone dla wyborów, przeciwko ważności których wniesiono zasadny protest. Udział innych komitetów wyborczych w takich wyborach jest dopuszczalny jedynie wówczas, jeżeli z orzeczenia sądu wynika, że należy powtórz</w:t>
      </w:r>
      <w:r w:rsidR="001424C3">
        <w:rPr>
          <w:color w:val="000000"/>
          <w:sz w:val="26"/>
          <w:szCs w:val="26"/>
        </w:rPr>
        <w:t>yć również czynności związane z </w:t>
      </w:r>
      <w:r w:rsidRPr="009A026E">
        <w:rPr>
          <w:color w:val="000000"/>
          <w:sz w:val="26"/>
          <w:szCs w:val="26"/>
        </w:rPr>
        <w:t>przyjmowaniem zawiadomień o utworzeniu komitetu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uzupełniających, wyborach przedterminowych oraz wyborach do nowych rad mogą uczestniczyć tylko komitety wyborcze utworzone dla zarządzonych wy</w:t>
      </w:r>
      <w:r w:rsidR="00833F0F" w:rsidRPr="009A026E">
        <w:rPr>
          <w:color w:val="000000"/>
          <w:sz w:val="26"/>
          <w:szCs w:val="26"/>
        </w:rPr>
        <w:t>borów do </w:t>
      </w:r>
      <w:r w:rsidRPr="009A026E">
        <w:rPr>
          <w:color w:val="000000"/>
          <w:sz w:val="26"/>
          <w:szCs w:val="26"/>
        </w:rPr>
        <w:t>określonej rady lub wyborów wójta.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Jeśli wybory przedterminowe w danej gminie są </w:t>
      </w:r>
      <w:r w:rsidR="001424C3">
        <w:rPr>
          <w:color w:val="000000"/>
          <w:sz w:val="26"/>
          <w:szCs w:val="26"/>
        </w:rPr>
        <w:t>jednocześnie wyborami do rady i </w:t>
      </w:r>
      <w:r w:rsidRPr="009A026E">
        <w:rPr>
          <w:color w:val="000000"/>
          <w:sz w:val="26"/>
          <w:szCs w:val="26"/>
        </w:rPr>
        <w:t>wyborami wójta, to utworzone dla udziału w tych wyborach komitety wyborcze mogą zgłaszać kandydatów na radnych i kandydatów na wójta.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uzupełniających, wyborach przedterminowych, wyborach do nowych rad wszystkie komitety wyborcze (w tym również komitety</w:t>
      </w:r>
      <w:r w:rsidR="00833F0F" w:rsidRPr="009A026E">
        <w:rPr>
          <w:color w:val="000000"/>
          <w:sz w:val="26"/>
          <w:szCs w:val="26"/>
        </w:rPr>
        <w:t xml:space="preserve"> wyborcze partii politycznych i </w:t>
      </w:r>
      <w:r w:rsidRPr="009A026E">
        <w:rPr>
          <w:color w:val="000000"/>
          <w:sz w:val="26"/>
          <w:szCs w:val="26"/>
        </w:rPr>
        <w:t>koalicyjne komitety wyborcze) zawiadamiają o swoim utworzeniu komisarza wyborczego, którego właściwość terytorialna obejmuje jednostkę samorządu terytorialnego, w której odbywają się wybory (art. 398 Kodeksu wyborczego).</w:t>
      </w:r>
    </w:p>
    <w:p w:rsidR="00FC24A6" w:rsidRPr="009A026E" w:rsidRDefault="00CB362A" w:rsidP="001424C3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Zawiadomienia o utworzeniu komitetu wyborczego muszą </w:t>
      </w:r>
      <w:r w:rsidR="00833F0F" w:rsidRPr="009A026E">
        <w:rPr>
          <w:color w:val="000000"/>
          <w:sz w:val="26"/>
          <w:szCs w:val="26"/>
        </w:rPr>
        <w:t>spełniać takie same wymogi, jak </w:t>
      </w:r>
      <w:r w:rsidRPr="009A026E">
        <w:rPr>
          <w:color w:val="000000"/>
          <w:sz w:val="26"/>
          <w:szCs w:val="26"/>
        </w:rPr>
        <w:t>zawiadomienia składane w wyborach przeprowadzanych</w:t>
      </w:r>
      <w:r w:rsidR="00833F0F" w:rsidRPr="009A026E">
        <w:rPr>
          <w:color w:val="000000"/>
          <w:sz w:val="26"/>
          <w:szCs w:val="26"/>
        </w:rPr>
        <w:t xml:space="preserve"> w związku z upływem kadencji z </w:t>
      </w:r>
      <w:r w:rsidRPr="009A026E">
        <w:rPr>
          <w:color w:val="000000"/>
          <w:sz w:val="26"/>
          <w:szCs w:val="26"/>
        </w:rPr>
        <w:t>tym, że:</w:t>
      </w:r>
    </w:p>
    <w:p w:rsidR="00FC24A6" w:rsidRPr="001424C3" w:rsidRDefault="00CB362A" w:rsidP="001424C3">
      <w:pPr>
        <w:pStyle w:val="Akapitzlist"/>
        <w:numPr>
          <w:ilvl w:val="0"/>
          <w:numId w:val="5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zawiadomienia składa się w terminie ustalonym w kalendarzu wyborczym stanowiącym załącznik odpowiednio do rozporządz</w:t>
      </w:r>
      <w:r w:rsidR="001424C3">
        <w:rPr>
          <w:color w:val="000000"/>
          <w:sz w:val="26"/>
          <w:szCs w:val="26"/>
        </w:rPr>
        <w:t>enia Prezesa Rady Ministrów lub </w:t>
      </w:r>
      <w:r w:rsidRPr="009A026E">
        <w:rPr>
          <w:color w:val="000000"/>
          <w:sz w:val="26"/>
          <w:szCs w:val="26"/>
        </w:rPr>
        <w:t>zarządzenia wojewody;</w:t>
      </w:r>
    </w:p>
    <w:p w:rsidR="00FC24A6" w:rsidRPr="001424C3" w:rsidRDefault="00CB362A" w:rsidP="001424C3">
      <w:pPr>
        <w:pStyle w:val="Akapitzlist"/>
        <w:numPr>
          <w:ilvl w:val="0"/>
          <w:numId w:val="5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1424C3">
        <w:rPr>
          <w:color w:val="000000"/>
          <w:sz w:val="26"/>
          <w:szCs w:val="26"/>
        </w:rPr>
        <w:t>komitety wyborcze wyborców nie zbierają podpisów wyborców popierających utworzenie komitetu wyborczego.</w:t>
      </w:r>
    </w:p>
    <w:p w:rsidR="00FC24A6" w:rsidRPr="009A026E" w:rsidRDefault="00CB362A" w:rsidP="001424C3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Komisarze wyborczy zwrócą uwagę, aby w kalendarzu wyborczym stanowiącym załącznik do zarządzenia wojewody o przeprowadzeniu wyborów ujęta była czynność dotycząca zawiadomienia komisarza wyborczego o utworzeniu komitetu wyborczego.</w:t>
      </w:r>
    </w:p>
    <w:p w:rsidR="00FC24A6" w:rsidRPr="009A026E" w:rsidRDefault="00CB362A" w:rsidP="009A026E">
      <w:pPr>
        <w:spacing w:before="80"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3. Przyjmowanie sprawozdań finansowych komitetów wyborczych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Pełnomocnik finansowy każdego komitetu wyborczego uczestniczącego w wyborach uzupełniających, w wyborach przedterminowych oraz w wyborach nowych rad obowiązany jest do złożenia komisarzowi wyborczemu sprawozdania fi</w:t>
      </w:r>
      <w:r w:rsidR="001424C3">
        <w:rPr>
          <w:color w:val="000000"/>
          <w:sz w:val="26"/>
          <w:szCs w:val="26"/>
        </w:rPr>
        <w:t>nansowego, o </w:t>
      </w:r>
      <w:r w:rsidR="00833F0F" w:rsidRPr="009A026E">
        <w:rPr>
          <w:color w:val="000000"/>
          <w:sz w:val="26"/>
          <w:szCs w:val="26"/>
        </w:rPr>
        <w:t>którym mowa w art. </w:t>
      </w:r>
      <w:r w:rsidRPr="009A026E">
        <w:rPr>
          <w:color w:val="000000"/>
          <w:sz w:val="26"/>
          <w:szCs w:val="26"/>
        </w:rPr>
        <w:t>142 § 1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Komisarze wyborczy, przyjmując sprawozdania finansowe, </w:t>
      </w:r>
      <w:r w:rsidR="00833F0F" w:rsidRPr="009A026E">
        <w:rPr>
          <w:color w:val="000000"/>
          <w:sz w:val="26"/>
          <w:szCs w:val="26"/>
        </w:rPr>
        <w:t>wykonują czynności wynikające z </w:t>
      </w:r>
      <w:r w:rsidRPr="009A026E">
        <w:rPr>
          <w:color w:val="000000"/>
          <w:sz w:val="26"/>
          <w:szCs w:val="26"/>
        </w:rPr>
        <w:t>art. 143 § 3-5, art. 144, art. 145 § 6 i 7, art. 146, art. 147 § 2 oraz art. 149 § 5 i 6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Wydatki komitetu wyborczego uczestniczącego w </w:t>
      </w:r>
      <w:r w:rsidR="00833F0F" w:rsidRPr="009A026E">
        <w:rPr>
          <w:color w:val="000000"/>
          <w:sz w:val="26"/>
          <w:szCs w:val="26"/>
        </w:rPr>
        <w:t>wyborach uzupełniających oraz w </w:t>
      </w:r>
      <w:r w:rsidRPr="009A026E">
        <w:rPr>
          <w:color w:val="000000"/>
          <w:sz w:val="26"/>
          <w:szCs w:val="26"/>
        </w:rPr>
        <w:t>wyborach przedterminowych są ograniczone limitami wydatków na kampanię wyborczą, wyliczonymi w sposób określony w art. 378 § 2 i 3 oraz art. 476 § 4 Kodeksu wyborczego. Limit wydatków w wyborach uzupełniających i ponownych wylicza się, uwzględniając liczbę mandatów w okręgu, w którym komite</w:t>
      </w:r>
      <w:r w:rsidR="00833F0F" w:rsidRPr="009A026E">
        <w:rPr>
          <w:color w:val="000000"/>
          <w:sz w:val="26"/>
          <w:szCs w:val="26"/>
        </w:rPr>
        <w:t>t zarejestrował kandydatów, bez </w:t>
      </w:r>
      <w:r w:rsidRPr="009A026E">
        <w:rPr>
          <w:color w:val="000000"/>
          <w:sz w:val="26"/>
          <w:szCs w:val="26"/>
        </w:rPr>
        <w:t>względu na liczbę mandatów podlegających obsadzeniu.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Komisarze wyborczy przekazują Państwowej Komisji Wyborczej kserokopie sprawozdań finansowych złożonych przez komitety</w:t>
      </w:r>
      <w:r w:rsidR="001424C3">
        <w:rPr>
          <w:color w:val="000000"/>
          <w:sz w:val="26"/>
          <w:szCs w:val="26"/>
        </w:rPr>
        <w:t xml:space="preserve"> wyborcze partii politycznych i </w:t>
      </w:r>
      <w:r w:rsidRPr="009A026E">
        <w:rPr>
          <w:color w:val="000000"/>
          <w:sz w:val="26"/>
          <w:szCs w:val="26"/>
        </w:rPr>
        <w:t>koalicyjne komitety wyborcze (bez załączonych</w:t>
      </w:r>
      <w:r w:rsidR="001424C3">
        <w:rPr>
          <w:color w:val="000000"/>
          <w:sz w:val="26"/>
          <w:szCs w:val="26"/>
        </w:rPr>
        <w:t xml:space="preserve"> do sprawozdań dokumentów) oraz </w:t>
      </w:r>
      <w:r w:rsidRPr="009A026E">
        <w:rPr>
          <w:color w:val="000000"/>
          <w:sz w:val="26"/>
          <w:szCs w:val="26"/>
        </w:rPr>
        <w:t>postanowienia wydane w sprawie tych sprawozdań.</w:t>
      </w:r>
    </w:p>
    <w:p w:rsidR="00FC24A6" w:rsidRPr="009A026E" w:rsidRDefault="00CB362A" w:rsidP="001424C3">
      <w:pPr>
        <w:spacing w:before="240" w:after="240" w:line="360" w:lineRule="auto"/>
        <w:jc w:val="center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II. Wybory ponowne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Wybory przeprowadza się, poczynając od czynności wskazanej w postanowieniu sądu, stwierdzającym nieważność wyborów lub nieważność wyboru radnego (art. 394 § 3 Kodeksu wyborczego). Jeżeli orzeczenie sądu nie</w:t>
      </w:r>
      <w:r w:rsidR="00D70114">
        <w:rPr>
          <w:color w:val="000000"/>
          <w:sz w:val="26"/>
          <w:szCs w:val="26"/>
        </w:rPr>
        <w:t xml:space="preserve"> zawiera wskazań, co do </w:t>
      </w:r>
      <w:r w:rsidRPr="009A026E">
        <w:rPr>
          <w:color w:val="000000"/>
          <w:sz w:val="26"/>
          <w:szCs w:val="26"/>
        </w:rPr>
        <w:t>czynności, od których należy ponowić postępowanie wyborcze, bądź budzi wątpliwości, czy dla przeprowadzenia wyborów powinny zostać powołane nowe komisje wyborcze lub sporządzone nowe spisy wyborców, komisarz wyborczy występuje do sądu o uzupełnienie postanowienia lub o</w:t>
      </w:r>
      <w:r w:rsidR="00D70114">
        <w:rPr>
          <w:color w:val="000000"/>
          <w:sz w:val="26"/>
          <w:szCs w:val="26"/>
        </w:rPr>
        <w:t xml:space="preserve"> rozstrzygnięcie wątpliwości co </w:t>
      </w:r>
      <w:r w:rsidRPr="009A026E">
        <w:rPr>
          <w:color w:val="000000"/>
          <w:sz w:val="26"/>
          <w:szCs w:val="26"/>
        </w:rPr>
        <w:t>do jego treści (art. 351 § 1 i art. 352 usta</w:t>
      </w:r>
      <w:r w:rsidR="00833F0F" w:rsidRPr="009A026E">
        <w:rPr>
          <w:color w:val="000000"/>
          <w:sz w:val="26"/>
          <w:szCs w:val="26"/>
        </w:rPr>
        <w:t>wy z dnia 17 listopada 1964 r. –</w:t>
      </w:r>
      <w:r w:rsidRPr="009A026E">
        <w:rPr>
          <w:color w:val="000000"/>
          <w:sz w:val="26"/>
          <w:szCs w:val="26"/>
        </w:rPr>
        <w:t xml:space="preserve"> Kodeks postępowania cywilnego w związku z art. 394 § 3 i art. 396 § 2 i 3 Kodeksu wyborczego).</w:t>
      </w:r>
    </w:p>
    <w:p w:rsidR="00FC24A6" w:rsidRPr="00204B98" w:rsidRDefault="00CB362A" w:rsidP="00204B98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2. Odwołanie się w art. 395 § 2 Kodeksu wyborczeg</w:t>
      </w:r>
      <w:r w:rsidR="00D70114">
        <w:rPr>
          <w:color w:val="000000"/>
          <w:sz w:val="26"/>
          <w:szCs w:val="26"/>
        </w:rPr>
        <w:t>o do odpowiedniego stosowania w </w:t>
      </w:r>
      <w:r w:rsidRPr="009A026E">
        <w:rPr>
          <w:color w:val="000000"/>
          <w:sz w:val="26"/>
          <w:szCs w:val="26"/>
        </w:rPr>
        <w:t>wyborach ponownych art. 372 Kodeksu wyborczego oznacza m.in., że wojewoda wydaje zarządzenie o wyborach ponownych po zasięgnięciu opinii komisarza wyborczego. Wojewoda obowiązany jest zarząd</w:t>
      </w:r>
      <w:r w:rsidR="00D70114">
        <w:rPr>
          <w:color w:val="000000"/>
          <w:sz w:val="26"/>
          <w:szCs w:val="26"/>
        </w:rPr>
        <w:t>zić wybory w ciągu 7 dni od </w:t>
      </w:r>
      <w:r w:rsidRPr="009A026E">
        <w:rPr>
          <w:color w:val="000000"/>
          <w:sz w:val="26"/>
          <w:szCs w:val="26"/>
        </w:rPr>
        <w:t>zakończenia postępowania sądowego (art. 395 § 1 Kodeksu wyborczego). Data tych wyborów musi przypadać w okresie 90 dni od dnia zakończenia postępowania sądowego, jednakże kalendarz wybo</w:t>
      </w:r>
      <w:r w:rsidR="00833F0F" w:rsidRPr="009A026E">
        <w:rPr>
          <w:color w:val="000000"/>
          <w:sz w:val="26"/>
          <w:szCs w:val="26"/>
        </w:rPr>
        <w:t>rczy może przewidywać skrócone –</w:t>
      </w:r>
      <w:r w:rsidRPr="009A026E">
        <w:rPr>
          <w:color w:val="000000"/>
          <w:sz w:val="26"/>
          <w:szCs w:val="26"/>
        </w:rPr>
        <w:t xml:space="preserve"> w rozsądnym wymiarze </w:t>
      </w:r>
      <w:r w:rsidR="00833F0F" w:rsidRPr="009A026E">
        <w:rPr>
          <w:color w:val="000000"/>
          <w:sz w:val="26"/>
          <w:szCs w:val="26"/>
        </w:rPr>
        <w:t>–</w:t>
      </w:r>
      <w:r w:rsidRPr="009A026E">
        <w:rPr>
          <w:color w:val="000000"/>
          <w:sz w:val="26"/>
          <w:szCs w:val="26"/>
        </w:rPr>
        <w:t xml:space="preserve"> terminy wykonania niektórych czynności wyborczych. Komisarz wyborczy współdziała i zapewnia stosowną pomoc woj</w:t>
      </w:r>
      <w:r w:rsidR="00D70114">
        <w:rPr>
          <w:color w:val="000000"/>
          <w:sz w:val="26"/>
          <w:szCs w:val="26"/>
        </w:rPr>
        <w:t>ewodzie w sprawach związanych z </w:t>
      </w:r>
      <w:r w:rsidRPr="009A026E">
        <w:rPr>
          <w:color w:val="000000"/>
          <w:sz w:val="26"/>
          <w:szCs w:val="26"/>
        </w:rPr>
        <w:t>zarządzeniem wyborów i ustaleniem czynn</w:t>
      </w:r>
      <w:r w:rsidR="00D70114">
        <w:rPr>
          <w:color w:val="000000"/>
          <w:sz w:val="26"/>
          <w:szCs w:val="26"/>
        </w:rPr>
        <w:t>ości postępowania wyborczego. W </w:t>
      </w:r>
      <w:r w:rsidRPr="009A026E">
        <w:rPr>
          <w:color w:val="000000"/>
          <w:sz w:val="26"/>
          <w:szCs w:val="26"/>
        </w:rPr>
        <w:t xml:space="preserve">kalendarzu wyborczym muszą być uwzględnione nie tylko te czynności, które wskazał w postanowieniu sąd, ale także inne, będące następstwem czynności wskazanych przez sąd (np. podanie do wiadomości </w:t>
      </w:r>
      <w:r w:rsidR="00D70114">
        <w:rPr>
          <w:color w:val="000000"/>
          <w:sz w:val="26"/>
          <w:szCs w:val="26"/>
        </w:rPr>
        <w:t>wyborców informacji o numerze i </w:t>
      </w:r>
      <w:r w:rsidRPr="009A026E">
        <w:rPr>
          <w:color w:val="000000"/>
          <w:sz w:val="26"/>
          <w:szCs w:val="26"/>
        </w:rPr>
        <w:t xml:space="preserve">granicach okręgu, siedzibie komisji, a także danych o kandydatach). Komisarze wyborczy udzielają potrzebnej pomocy komisjom wyborczym, udzielając wyjaśnień prawnych oraz </w:t>
      </w:r>
      <w:r w:rsidR="00204B98">
        <w:rPr>
          <w:color w:val="000000"/>
          <w:sz w:val="26"/>
          <w:szCs w:val="26"/>
        </w:rPr>
        <w:t xml:space="preserve">określania </w:t>
      </w:r>
      <w:r w:rsidRPr="009A026E">
        <w:rPr>
          <w:color w:val="000000"/>
          <w:sz w:val="26"/>
          <w:szCs w:val="26"/>
        </w:rPr>
        <w:t>po</w:t>
      </w:r>
      <w:r w:rsidR="00204B98">
        <w:rPr>
          <w:color w:val="000000"/>
          <w:sz w:val="26"/>
          <w:szCs w:val="26"/>
        </w:rPr>
        <w:t>mocy w sprawach organizacyjnych.</w:t>
      </w:r>
    </w:p>
    <w:p w:rsidR="00833F0F" w:rsidRPr="009A026E" w:rsidRDefault="00CB362A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3. Dla przeprowadzenia wyborów ponownych nie powołuje się nowych komisji, chyba że podstawą unieważnienia wyborów były zarzuty odnoszące się do komisji wyborczych (art. 396 § 2 i 3 Kodeksu wyborczego). W takim przypadku komisj</w:t>
      </w:r>
      <w:r w:rsidR="00806422">
        <w:rPr>
          <w:color w:val="000000"/>
          <w:sz w:val="26"/>
          <w:szCs w:val="26"/>
        </w:rPr>
        <w:t>e</w:t>
      </w:r>
      <w:r w:rsidRPr="009A026E">
        <w:rPr>
          <w:color w:val="000000"/>
          <w:sz w:val="26"/>
          <w:szCs w:val="26"/>
        </w:rPr>
        <w:t xml:space="preserve"> wyborcz</w:t>
      </w:r>
      <w:r w:rsidR="00806422">
        <w:rPr>
          <w:color w:val="000000"/>
          <w:sz w:val="26"/>
          <w:szCs w:val="26"/>
        </w:rPr>
        <w:t>e</w:t>
      </w:r>
      <w:r w:rsidRPr="009A026E">
        <w:rPr>
          <w:color w:val="000000"/>
          <w:sz w:val="26"/>
          <w:szCs w:val="26"/>
        </w:rPr>
        <w:t xml:space="preserve"> powołuje się spośród kandydatów zgłoszonych przez pełnomocników komitetów wyborczych, które miały prawo zgłosić kandydatów </w:t>
      </w:r>
      <w:r w:rsidR="00806422">
        <w:rPr>
          <w:color w:val="000000"/>
          <w:sz w:val="26"/>
          <w:szCs w:val="26"/>
        </w:rPr>
        <w:t>na członków komisji w </w:t>
      </w:r>
      <w:r w:rsidRPr="009A026E">
        <w:rPr>
          <w:color w:val="000000"/>
          <w:sz w:val="26"/>
          <w:szCs w:val="26"/>
        </w:rPr>
        <w:t>wyborach unieważnionych. Do powoływania komisji stosuje</w:t>
      </w:r>
      <w:r w:rsidR="00806422">
        <w:rPr>
          <w:color w:val="000000"/>
          <w:sz w:val="26"/>
          <w:szCs w:val="26"/>
        </w:rPr>
        <w:t xml:space="preserve"> się zasady określone w </w:t>
      </w:r>
      <w:r w:rsidR="00833F0F" w:rsidRPr="009A026E">
        <w:rPr>
          <w:color w:val="000000"/>
          <w:sz w:val="26"/>
          <w:szCs w:val="26"/>
        </w:rPr>
        <w:t xml:space="preserve">uchwałach </w:t>
      </w:r>
      <w:r w:rsidRPr="009A026E">
        <w:rPr>
          <w:color w:val="000000"/>
          <w:sz w:val="26"/>
          <w:szCs w:val="26"/>
        </w:rPr>
        <w:t>Państwowej Komisji Wyborczej z dnia</w:t>
      </w:r>
      <w:r w:rsidR="00965D41" w:rsidRPr="009A026E">
        <w:rPr>
          <w:color w:val="000000"/>
          <w:sz w:val="26"/>
          <w:szCs w:val="26"/>
        </w:rPr>
        <w:t xml:space="preserve"> 13 sierpnia 2018 r. w sprawie sposobu zgłaszania kandydatów na członków</w:t>
      </w:r>
      <w:r w:rsidR="00833F0F" w:rsidRPr="009A026E">
        <w:rPr>
          <w:color w:val="000000"/>
          <w:sz w:val="26"/>
          <w:szCs w:val="26"/>
        </w:rPr>
        <w:t>:</w:t>
      </w:r>
    </w:p>
    <w:p w:rsidR="00833F0F" w:rsidRPr="009A026E" w:rsidRDefault="00833F0F" w:rsidP="009A026E">
      <w:pPr>
        <w:pStyle w:val="Akapitzlist"/>
        <w:numPr>
          <w:ilvl w:val="0"/>
          <w:numId w:val="6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obwodowych komisji wyborczych ds. przeprowadzenia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 miast (M. P. poz. 912);</w:t>
      </w:r>
    </w:p>
    <w:p w:rsidR="00833F0F" w:rsidRPr="009A026E" w:rsidRDefault="00833F0F" w:rsidP="009A026E">
      <w:pPr>
        <w:pStyle w:val="Akapitzlist"/>
        <w:numPr>
          <w:ilvl w:val="0"/>
          <w:numId w:val="6"/>
        </w:numPr>
        <w:spacing w:before="25" w:after="0" w:line="360" w:lineRule="auto"/>
        <w:ind w:left="426" w:hanging="426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terytorialnych komisji wyborczych, wzoru zgłoszenia oraz zasad powoływania tych komisji, w tym trybu przeprowadzania losowania, w wyborach do rad gmin, rad powiatów, sejmików województw i rad dzielnic m.st. Warszawy oraz w wyborach wójtów, burmistrzów i prezydentów miast (M. P. z 2018 r. poz. 908).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skład nowej komisji wyborczej powołanej na wybory ponowne nie mogą wchodzić osoby, które były członkami rozwiązanej komisji.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4. Głosowanie w wyborach ponownych przeprowadza się na podstawie tych samych spisów wyborców, które zostały sporządzone w związku z wyborami unieważnionymi, chyba że podstawą unieważnienia wyborów były nieprawidłowości w spisie wyborców; w takim przypadku sporządza się nowy spis wyborców.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Z uwagi na zmiany demograficzne spis wyborców sporządzony w związku z wyborami unieważnionymi musi być aktualizowany przed wyborami ponownymi. Jednakże aktualizacja ta może obejmować wyłącznie osoby, które pomiędzy wyborami unieważnionymi a wyborami ponownymi ukończyły 18 lat, oraz osoby, które w tym okresie zmarły lub utraciły czynne prawo wyborcze. Analogiczne zasady należy stosować w przypadku sporządzania nowych spisów wyborców na wybory ponowne.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Zaktualizowany spis wyborców należy wydrukować najpóźniej na dwa dni przed dniem głosowania, wpisując datę wyborów ponow</w:t>
      </w:r>
      <w:r w:rsidR="00204B98">
        <w:rPr>
          <w:color w:val="000000"/>
          <w:sz w:val="26"/>
          <w:szCs w:val="26"/>
        </w:rPr>
        <w:t>nych w rubryce przeznaczonej na </w:t>
      </w:r>
      <w:r w:rsidRPr="009A026E">
        <w:rPr>
          <w:color w:val="000000"/>
          <w:sz w:val="26"/>
          <w:szCs w:val="26"/>
        </w:rPr>
        <w:t>potwierdzenie otrzymania karty do głosowania.</w:t>
      </w:r>
    </w:p>
    <w:p w:rsidR="00FC24A6" w:rsidRPr="00806422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5. Przy czynnościach wykonywanych w wyborach ponownych mogą być obecni </w:t>
      </w:r>
      <w:r w:rsidR="00806422">
        <w:rPr>
          <w:color w:val="000000"/>
          <w:sz w:val="26"/>
          <w:szCs w:val="26"/>
        </w:rPr>
        <w:t xml:space="preserve">mężowie zaufania wyznaczeni przez pełnomocników </w:t>
      </w:r>
      <w:r w:rsidRPr="009A026E">
        <w:rPr>
          <w:color w:val="000000"/>
          <w:sz w:val="26"/>
          <w:szCs w:val="26"/>
        </w:rPr>
        <w:t xml:space="preserve">komitetów wyborczych, których kandydaci kandydują w okręgu wyborczym, w którym czynności są powtarzane. Dotyczy to również </w:t>
      </w:r>
      <w:r w:rsidR="00965D41" w:rsidRPr="00806422">
        <w:rPr>
          <w:sz w:val="26"/>
          <w:szCs w:val="26"/>
        </w:rPr>
        <w:t xml:space="preserve">obserwatorów społecznych. 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806422">
        <w:rPr>
          <w:sz w:val="26"/>
          <w:szCs w:val="26"/>
        </w:rPr>
        <w:t>6</w:t>
      </w:r>
      <w:r w:rsidRPr="009A026E">
        <w:rPr>
          <w:color w:val="000000"/>
          <w:sz w:val="26"/>
          <w:szCs w:val="26"/>
        </w:rPr>
        <w:t>. Druki, formularze i inne dokumenty (karty do głosowania, protokoły sporządzane przez komisje wyborcze, obwieszczenia) należy ozn</w:t>
      </w:r>
      <w:r w:rsidR="00204B98">
        <w:rPr>
          <w:color w:val="000000"/>
          <w:sz w:val="26"/>
          <w:szCs w:val="26"/>
        </w:rPr>
        <w:t>aczyć adnotacją informującą, że </w:t>
      </w:r>
      <w:r w:rsidRPr="009A026E">
        <w:rPr>
          <w:color w:val="000000"/>
          <w:sz w:val="26"/>
          <w:szCs w:val="26"/>
        </w:rPr>
        <w:t>dotyczą wyborów ponownych. Treść dokum</w:t>
      </w:r>
      <w:r w:rsidR="00204B98">
        <w:rPr>
          <w:color w:val="000000"/>
          <w:sz w:val="26"/>
          <w:szCs w:val="26"/>
        </w:rPr>
        <w:t>entów sporządzanych w związku z </w:t>
      </w:r>
      <w:r w:rsidRPr="009A026E">
        <w:rPr>
          <w:color w:val="000000"/>
          <w:sz w:val="26"/>
          <w:szCs w:val="26"/>
        </w:rPr>
        <w:t>wykonywaniem wskazanych przez sąd czynności wyborczych należy również dostosować do zakresu czynności wykonywanych w konkretnych wyborach, zapewniając ich spójność z treścią zarządzenia wojewody o wyborach ponownych. Oznacza to m.in., że wypełnia się tylko te części protokołów i zestawień, które zawierają informacje i dane dotyczące czynności przeprowadzonych w tych wyborach.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7. Komisje wyborcze mają obowiązek wywieszenia jednego egzemplarza odpowiednio protokołu głosowania i protokołu z wyborów w miejscu łatwo dostępnym dla</w:t>
      </w:r>
      <w:r w:rsidR="00204B98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wyborców (art. 397 Kodeksu wyborczego). W celu zapewnienia wyborcom zrozumiałej informacji o zakresie wyborów ponownych komisja</w:t>
      </w:r>
      <w:r w:rsidR="00204B98">
        <w:rPr>
          <w:color w:val="000000"/>
          <w:sz w:val="26"/>
          <w:szCs w:val="26"/>
        </w:rPr>
        <w:t xml:space="preserve"> podaje w protokole, w </w:t>
      </w:r>
      <w:r w:rsidR="00965D41" w:rsidRPr="009A026E">
        <w:rPr>
          <w:color w:val="000000"/>
          <w:sz w:val="26"/>
          <w:szCs w:val="26"/>
        </w:rPr>
        <w:t>rubryce „Uwagi”</w:t>
      </w:r>
      <w:r w:rsidRPr="009A026E">
        <w:rPr>
          <w:color w:val="000000"/>
          <w:sz w:val="26"/>
          <w:szCs w:val="26"/>
        </w:rPr>
        <w:t xml:space="preserve"> bądź w dołączonej do protokołu </w:t>
      </w:r>
      <w:r w:rsidR="00204B98">
        <w:rPr>
          <w:color w:val="000000"/>
          <w:sz w:val="26"/>
          <w:szCs w:val="26"/>
        </w:rPr>
        <w:t>odrębnej notatce, wyjaśnienie o </w:t>
      </w:r>
      <w:r w:rsidRPr="009A026E">
        <w:rPr>
          <w:color w:val="000000"/>
          <w:sz w:val="26"/>
          <w:szCs w:val="26"/>
        </w:rPr>
        <w:t>wykonanych czynnościach (dotyczy to np. ponownego losowania celem ustalenia, któremu kandydatowi przypada mandat, przeliczenia głosów itp.).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8. Właściwy terytorialnie komisarz wyborczy sporządza obwieszczenie o wynikach przeprowadzonych wyborów ponownych i ogłasza je w wojewódzkim dzienniku urzędowym oraz podaje do wiadomości wyborców na obszarze działania rady, do której wybory były przeprowadzone.</w:t>
      </w:r>
    </w:p>
    <w:p w:rsidR="00FC24A6" w:rsidRPr="009A026E" w:rsidRDefault="00CB362A" w:rsidP="00A636F8">
      <w:pPr>
        <w:keepNext/>
        <w:keepLines/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 xml:space="preserve">III. Wybory uzupełniające w gminach </w:t>
      </w:r>
      <w:r w:rsidR="00965D41" w:rsidRPr="009A026E">
        <w:rPr>
          <w:b/>
          <w:color w:val="000000"/>
          <w:sz w:val="26"/>
          <w:szCs w:val="26"/>
        </w:rPr>
        <w:t>liczących do 20 000 mieszkańców.</w:t>
      </w:r>
    </w:p>
    <w:p w:rsidR="00FC24A6" w:rsidRPr="009A026E" w:rsidRDefault="00CB362A" w:rsidP="00A636F8">
      <w:pPr>
        <w:keepNext/>
        <w:keepLines/>
        <w:spacing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1. Wybory uzupełniające zarządza się i przeprowadza w ciągu 3 miesięcy od daty stwierdzenia wygaśnięcia mandatu, a jeżeli uchwała rady albo posta</w:t>
      </w:r>
      <w:r w:rsidR="00204B98">
        <w:rPr>
          <w:color w:val="000000"/>
          <w:sz w:val="26"/>
          <w:szCs w:val="26"/>
        </w:rPr>
        <w:t xml:space="preserve">nowienie komisarza wyborczego o </w:t>
      </w:r>
      <w:r w:rsidRPr="009A026E">
        <w:rPr>
          <w:color w:val="000000"/>
          <w:sz w:val="26"/>
          <w:szCs w:val="26"/>
        </w:rPr>
        <w:t>stwierdzeniu wygaśnięcia mandatu zostało zaskarżon</w:t>
      </w:r>
      <w:r w:rsidR="00204B98">
        <w:rPr>
          <w:color w:val="000000"/>
          <w:sz w:val="26"/>
          <w:szCs w:val="26"/>
        </w:rPr>
        <w:t xml:space="preserve">e do sądu administracyjnego i w </w:t>
      </w:r>
      <w:r w:rsidRPr="009A026E">
        <w:rPr>
          <w:color w:val="000000"/>
          <w:sz w:val="26"/>
          <w:szCs w:val="26"/>
        </w:rPr>
        <w:t xml:space="preserve">wyniku wyroku sądu administracyjnego zachodzi konieczność przeprowadzenia wyborów uzupełniających </w:t>
      </w:r>
      <w:r w:rsidR="00965D41" w:rsidRPr="009A026E">
        <w:rPr>
          <w:color w:val="000000"/>
          <w:sz w:val="26"/>
          <w:szCs w:val="26"/>
        </w:rPr>
        <w:t>–</w:t>
      </w:r>
      <w:r w:rsidRPr="009A026E">
        <w:rPr>
          <w:color w:val="000000"/>
          <w:sz w:val="26"/>
          <w:szCs w:val="26"/>
        </w:rPr>
        <w:t xml:space="preserve"> w ciągu 3 miesięcy od dnia uprawomocnienia się wyroku (art. 386 § 1 i art. 388 § 2 Kodeksu wyborczego).</w:t>
      </w:r>
    </w:p>
    <w:p w:rsidR="00965D41" w:rsidRPr="000165B5" w:rsidRDefault="00965D41" w:rsidP="009A026E">
      <w:pPr>
        <w:spacing w:after="0" w:line="360" w:lineRule="auto"/>
        <w:jc w:val="both"/>
        <w:rPr>
          <w:sz w:val="26"/>
          <w:szCs w:val="26"/>
        </w:rPr>
      </w:pPr>
      <w:r w:rsidRPr="000165B5">
        <w:rPr>
          <w:sz w:val="26"/>
          <w:szCs w:val="26"/>
        </w:rPr>
        <w:t xml:space="preserve">W przypadku </w:t>
      </w:r>
      <w:r w:rsidR="0039569B" w:rsidRPr="000165B5">
        <w:rPr>
          <w:sz w:val="26"/>
          <w:szCs w:val="26"/>
        </w:rPr>
        <w:t xml:space="preserve">nieobsadzenia mandatu radnego </w:t>
      </w:r>
      <w:r w:rsidRPr="000165B5">
        <w:rPr>
          <w:sz w:val="26"/>
          <w:szCs w:val="26"/>
        </w:rPr>
        <w:t xml:space="preserve">w wyborach przeprowadzonych </w:t>
      </w:r>
      <w:r w:rsidR="0039569B" w:rsidRPr="000165B5">
        <w:rPr>
          <w:sz w:val="26"/>
          <w:szCs w:val="26"/>
        </w:rPr>
        <w:t>w </w:t>
      </w:r>
      <w:r w:rsidR="00204B98" w:rsidRPr="000165B5">
        <w:rPr>
          <w:sz w:val="26"/>
          <w:szCs w:val="26"/>
        </w:rPr>
        <w:t xml:space="preserve">związku z upływem kadencji, o czym mowa w art. 385 § 1 Kodeksu wyborczego, wybory uzupełniające przeprowadza się w </w:t>
      </w:r>
      <w:r w:rsidR="0039569B" w:rsidRPr="000165B5">
        <w:rPr>
          <w:sz w:val="26"/>
          <w:szCs w:val="26"/>
        </w:rPr>
        <w:t>ciągu 3 miesięcy od daty tych wyborów.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2. Zarządzenie wojewody o wyborach podaje się niezwłoc</w:t>
      </w:r>
      <w:r w:rsidR="00204B98">
        <w:rPr>
          <w:color w:val="000000"/>
          <w:sz w:val="26"/>
          <w:szCs w:val="26"/>
        </w:rPr>
        <w:t xml:space="preserve">znie do publicznej wiadomości i </w:t>
      </w:r>
      <w:r w:rsidRPr="009A026E">
        <w:rPr>
          <w:color w:val="000000"/>
          <w:sz w:val="26"/>
          <w:szCs w:val="26"/>
        </w:rPr>
        <w:t xml:space="preserve">ogłasza w wojewódzkim dzienniku urzędowym </w:t>
      </w:r>
      <w:r w:rsidR="00C0003B" w:rsidRPr="00C0003B">
        <w:rPr>
          <w:color w:val="000000"/>
          <w:sz w:val="26"/>
          <w:szCs w:val="26"/>
        </w:rPr>
        <w:t xml:space="preserve">nie później </w:t>
      </w:r>
      <w:r w:rsidR="00C0003B" w:rsidRPr="000165B5">
        <w:rPr>
          <w:sz w:val="26"/>
          <w:szCs w:val="26"/>
        </w:rPr>
        <w:t>niż w terminie 2 dni od dnia zarządzenia wyborów</w:t>
      </w:r>
      <w:r w:rsidRPr="000165B5">
        <w:rPr>
          <w:sz w:val="26"/>
          <w:szCs w:val="26"/>
        </w:rPr>
        <w:t>; w zarządzeniu podaje się także liczbę wybieranych radnych. Ustawowe terminy wykonania czynności wyborczych nie mogą być</w:t>
      </w:r>
      <w:r w:rsidRPr="009A026E">
        <w:rPr>
          <w:color w:val="000000"/>
          <w:sz w:val="26"/>
          <w:szCs w:val="26"/>
        </w:rPr>
        <w:t xml:space="preserve"> skracane. Kalendarz wyborczy powinien obejmować wsz</w:t>
      </w:r>
      <w:r w:rsidR="00A636F8">
        <w:rPr>
          <w:color w:val="000000"/>
          <w:sz w:val="26"/>
          <w:szCs w:val="26"/>
        </w:rPr>
        <w:t>ystkie czynności wyborcze jak </w:t>
      </w:r>
      <w:r w:rsidR="00C0003B">
        <w:rPr>
          <w:color w:val="000000"/>
          <w:sz w:val="26"/>
          <w:szCs w:val="26"/>
        </w:rPr>
        <w:t>w </w:t>
      </w:r>
      <w:r w:rsidRPr="009A026E">
        <w:rPr>
          <w:color w:val="000000"/>
          <w:sz w:val="26"/>
          <w:szCs w:val="26"/>
        </w:rPr>
        <w:t>wyborach związanych z upływem kadencji, z wyjątkiem nieodpłatnego rozpowszechniania audycji wyborczych (art.</w:t>
      </w:r>
      <w:r w:rsidR="00C0003B">
        <w:rPr>
          <w:color w:val="000000"/>
          <w:sz w:val="26"/>
          <w:szCs w:val="26"/>
        </w:rPr>
        <w:t xml:space="preserve"> 411 § 4 Kodeksu wyborczego). W </w:t>
      </w:r>
      <w:r w:rsidRPr="009A026E">
        <w:rPr>
          <w:color w:val="000000"/>
          <w:sz w:val="26"/>
          <w:szCs w:val="26"/>
        </w:rPr>
        <w:t>kalendarzu wyborczym należy wsk</w:t>
      </w:r>
      <w:r w:rsidR="00C0003B">
        <w:rPr>
          <w:color w:val="000000"/>
          <w:sz w:val="26"/>
          <w:szCs w:val="26"/>
        </w:rPr>
        <w:t>azywać czynności dostosowane do </w:t>
      </w:r>
      <w:r w:rsidRPr="009A026E">
        <w:rPr>
          <w:color w:val="000000"/>
          <w:sz w:val="26"/>
          <w:szCs w:val="26"/>
        </w:rPr>
        <w:t>przeprowadzanych wyborów np. zamiast powołania terytorialnych komisji wyborczyc</w:t>
      </w:r>
      <w:r w:rsidR="0039569B" w:rsidRPr="009A026E">
        <w:rPr>
          <w:color w:val="000000"/>
          <w:sz w:val="26"/>
          <w:szCs w:val="26"/>
        </w:rPr>
        <w:t>h –</w:t>
      </w:r>
      <w:r w:rsidRPr="009A026E">
        <w:rPr>
          <w:color w:val="000000"/>
          <w:sz w:val="26"/>
          <w:szCs w:val="26"/>
        </w:rPr>
        <w:t xml:space="preserve"> powołanie Gminnej Komisji Wyborczej w ............. 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uzupełniających wykonuje się takie same czynności jak w wyborach przeprowadzanych w związku z upływem kadencji, z uwzględnieniem zasad zawiadamiania o utworzeniu komitetów wyborczych wskazanych w pkt I.2. oraz zasad nadawania numerów zarejestrowanym listom kandydatów wskazanych w pkt III.4.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Dla wyborów uzupełniających sporządzany jest nowy spis wyborców.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Komisje wyborcze powołuje się zgodnie z zasadami ustalonymi uchwał</w:t>
      </w:r>
      <w:r w:rsidR="0039569B" w:rsidRPr="009A026E">
        <w:rPr>
          <w:color w:val="000000"/>
          <w:sz w:val="26"/>
          <w:szCs w:val="26"/>
        </w:rPr>
        <w:t>ami</w:t>
      </w:r>
      <w:r w:rsidRPr="009A026E">
        <w:rPr>
          <w:color w:val="000000"/>
          <w:sz w:val="26"/>
          <w:szCs w:val="26"/>
        </w:rPr>
        <w:t xml:space="preserve"> Państwowej Komisji</w:t>
      </w:r>
      <w:r w:rsidR="0039569B" w:rsidRPr="009A026E">
        <w:rPr>
          <w:color w:val="000000"/>
          <w:sz w:val="26"/>
          <w:szCs w:val="26"/>
        </w:rPr>
        <w:t xml:space="preserve"> Wyborczej z dnia 13</w:t>
      </w:r>
      <w:r w:rsidRPr="009A026E">
        <w:rPr>
          <w:color w:val="000000"/>
          <w:sz w:val="26"/>
          <w:szCs w:val="26"/>
        </w:rPr>
        <w:t xml:space="preserve"> sierpnia 201</w:t>
      </w:r>
      <w:r w:rsidR="0039569B" w:rsidRPr="009A026E">
        <w:rPr>
          <w:color w:val="000000"/>
          <w:sz w:val="26"/>
          <w:szCs w:val="26"/>
        </w:rPr>
        <w:t>8</w:t>
      </w:r>
      <w:r w:rsidRPr="009A026E">
        <w:rPr>
          <w:color w:val="000000"/>
          <w:sz w:val="26"/>
          <w:szCs w:val="26"/>
        </w:rPr>
        <w:t xml:space="preserve"> r., o któr</w:t>
      </w:r>
      <w:r w:rsidR="0039569B" w:rsidRPr="009A026E">
        <w:rPr>
          <w:color w:val="000000"/>
          <w:sz w:val="26"/>
          <w:szCs w:val="26"/>
        </w:rPr>
        <w:t>ych</w:t>
      </w:r>
      <w:r w:rsidRPr="009A026E">
        <w:rPr>
          <w:color w:val="000000"/>
          <w:sz w:val="26"/>
          <w:szCs w:val="26"/>
        </w:rPr>
        <w:t xml:space="preserve"> mowa w pkt II.3.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3. Komisja terytorialna sprawdza w czasie badani</w:t>
      </w:r>
      <w:r w:rsidR="00C0003B">
        <w:rPr>
          <w:color w:val="000000"/>
          <w:sz w:val="26"/>
          <w:szCs w:val="26"/>
        </w:rPr>
        <w:t>a zgłoszenia list kandydatów na </w:t>
      </w:r>
      <w:r w:rsidRPr="009A026E">
        <w:rPr>
          <w:color w:val="000000"/>
          <w:sz w:val="26"/>
          <w:szCs w:val="26"/>
        </w:rPr>
        <w:t>radnego, czy wykaz podpisów wyborców popierających zgłoszenie listy wyraźnie wskazuje, że dotyczy on wyborów uzupełniających do danej rady.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4. Komisja terytorialna nadaje, w terminie określonym w kalendarzu wyborczym, zarejestrowanym listom numery w drodze losowania, poczynając od numeru 1, stosując odpowiednio przepisy art. 410 § 7 i 8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5. W treści karty do głosowania komisja terytorialna za</w:t>
      </w:r>
      <w:r w:rsidR="00A636F8">
        <w:rPr>
          <w:color w:val="000000"/>
          <w:sz w:val="26"/>
          <w:szCs w:val="26"/>
        </w:rPr>
        <w:t>mieszcza informację, że jest to </w:t>
      </w:r>
      <w:r w:rsidRPr="009A026E">
        <w:rPr>
          <w:color w:val="000000"/>
          <w:sz w:val="26"/>
          <w:szCs w:val="26"/>
        </w:rPr>
        <w:t>karta do głosowania w wyborach uzupełniających do danej rady.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6. Jeżeli w wyniku wyborów uzupełniających mandat nie zostanie obsadzony, wybory uzupełniające powtarza się między 6 a 9 miesiącem od daty wyborów uzupełniających, w których mandat został nieobsadzony (art. 386 § 2 Kodeksu wyborczego). W takiej sytuacji komisarz wyborczy zawiadamia wojewodę o konieczności zarządzenia wyborów. Jeżeli w wyniku tych wyborów mandat nadal pozostaje nieobsadzony, mandatu nie obsadza się do końca kadencji rady (art. 386 § 3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7. W przypadku gdy w wyborach uzupełniających do rady gminy, mimo upływu terminu zawiadomienia komisarza wyborczego o utworzeniu komitetów wyborczych i</w:t>
      </w:r>
      <w:r w:rsidR="00C0003B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zamiarze zgłaszania kandydatów na radnego, nie zgłosił się żaden komitet wyborczy i w związku z tym nie została powołana gminna komisja wyborcza, komisarz wyborczy na podstawie art. 167 § 1 pkt 1 i 8 Kodeksu wyborczego, w ramach sprawowania nadzoru</w:t>
      </w:r>
      <w:r w:rsidR="000165B5">
        <w:rPr>
          <w:color w:val="000000"/>
          <w:sz w:val="26"/>
          <w:szCs w:val="26"/>
        </w:rPr>
        <w:t xml:space="preserve"> nad przestrzeganiem prawa wyborczego</w:t>
      </w:r>
      <w:r w:rsidRPr="009A026E">
        <w:rPr>
          <w:color w:val="000000"/>
          <w:sz w:val="26"/>
          <w:szCs w:val="26"/>
        </w:rPr>
        <w:t>,</w:t>
      </w:r>
      <w:r w:rsidR="00A636F8">
        <w:rPr>
          <w:color w:val="000000"/>
          <w:sz w:val="26"/>
          <w:szCs w:val="26"/>
        </w:rPr>
        <w:t xml:space="preserve"> powinien wydać obwieszczenie o </w:t>
      </w:r>
      <w:r w:rsidRPr="009A026E">
        <w:rPr>
          <w:color w:val="000000"/>
          <w:sz w:val="26"/>
          <w:szCs w:val="26"/>
        </w:rPr>
        <w:t>przyczynach nieprzeprowadzenia wyborów w okrę</w:t>
      </w:r>
      <w:r w:rsidR="00A636F8">
        <w:rPr>
          <w:color w:val="000000"/>
          <w:sz w:val="26"/>
          <w:szCs w:val="26"/>
        </w:rPr>
        <w:t>gu z jednoczesną informacją, że </w:t>
      </w:r>
      <w:r w:rsidRPr="009A026E">
        <w:rPr>
          <w:color w:val="000000"/>
          <w:sz w:val="26"/>
          <w:szCs w:val="26"/>
        </w:rPr>
        <w:t>zgodnie z art. 386 § 2 Kodeksu wyborczego takie wybory zostaną powtórzone między 6 a 9 miesiącem, licząc od daty tych wyborów. Obwieszczenie takie podlega ogłoszeniu w wojewódzkim dzienniku urzędowym oraz podaniu do publicznej wiadomości wyborców poprzez rozplakatowanie na terenie właściwego okręgu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8. W przypadku gdy w wyborach uzupełniający</w:t>
      </w:r>
      <w:r w:rsidR="00C0003B">
        <w:rPr>
          <w:color w:val="000000"/>
          <w:sz w:val="26"/>
          <w:szCs w:val="26"/>
        </w:rPr>
        <w:t>ch do rady gminy głosowania nie </w:t>
      </w:r>
      <w:r w:rsidRPr="009A026E">
        <w:rPr>
          <w:color w:val="000000"/>
          <w:sz w:val="26"/>
          <w:szCs w:val="26"/>
        </w:rPr>
        <w:t>przeprowadza się z powodu zarejestrowania jednego kandydata, gminna komisja wyborcza niezwłocznie powiadamia wyborców, w drodze obwieszczenia, o obsadzeniu mandatu radnego bez głosowania, w tym o przyczynach nieprzeprowadzania głosowania. Protokół z obsadzenia mandatu radnego bez głosowania w okręgu wyborczym oraz protokół z wyborów uzupełniających terytorialna komisja wyborcza sporządza w dniu, na który zarządzone były wybory uzupełniające. Za dzień wyboru radnego, który objął mandat w wyniku wyborów</w:t>
      </w:r>
      <w:r w:rsidR="00A636F8">
        <w:rPr>
          <w:color w:val="000000"/>
          <w:sz w:val="26"/>
          <w:szCs w:val="26"/>
        </w:rPr>
        <w:t xml:space="preserve"> uzupełniających, w których nie </w:t>
      </w:r>
      <w:r w:rsidRPr="009A026E">
        <w:rPr>
          <w:color w:val="000000"/>
          <w:sz w:val="26"/>
          <w:szCs w:val="26"/>
        </w:rPr>
        <w:t>przeprowadzono głosowania, uznaje się dzień wybo</w:t>
      </w:r>
      <w:r w:rsidR="00C0003B">
        <w:rPr>
          <w:color w:val="000000"/>
          <w:sz w:val="26"/>
          <w:szCs w:val="26"/>
        </w:rPr>
        <w:t>rów uzupełniających określony w </w:t>
      </w:r>
      <w:r w:rsidRPr="009A026E">
        <w:rPr>
          <w:color w:val="000000"/>
          <w:sz w:val="26"/>
          <w:szCs w:val="26"/>
        </w:rPr>
        <w:t>zarządzeniu wojewody o tych wyborach.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9. Wyborów uzupełniających nie przeprowadza się,</w:t>
      </w:r>
      <w:r w:rsidR="00C0003B">
        <w:rPr>
          <w:color w:val="000000"/>
          <w:sz w:val="26"/>
          <w:szCs w:val="26"/>
        </w:rPr>
        <w:t xml:space="preserve"> jeżeli ich data przypadałaby w </w:t>
      </w:r>
      <w:r w:rsidRPr="009A026E">
        <w:rPr>
          <w:color w:val="000000"/>
          <w:sz w:val="26"/>
          <w:szCs w:val="26"/>
        </w:rPr>
        <w:t>okresie 6 miesięcy przed zakończeniem kadencji rady (art. 386 § 5 Kodeksu wyborczego).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 xml:space="preserve">IV. Uzupełnianie składów rad </w:t>
      </w:r>
      <w:r w:rsidR="0039569B" w:rsidRPr="009A026E">
        <w:rPr>
          <w:b/>
          <w:color w:val="000000"/>
          <w:sz w:val="26"/>
          <w:szCs w:val="26"/>
        </w:rPr>
        <w:t>gmin liczących powyżej 20 000 mieszkańców</w:t>
      </w:r>
      <w:r w:rsidR="00C0003B">
        <w:rPr>
          <w:b/>
          <w:color w:val="000000"/>
          <w:sz w:val="26"/>
          <w:szCs w:val="26"/>
        </w:rPr>
        <w:t>, rad </w:t>
      </w:r>
      <w:r w:rsidRPr="009A026E">
        <w:rPr>
          <w:b/>
          <w:color w:val="000000"/>
          <w:sz w:val="26"/>
          <w:szCs w:val="26"/>
        </w:rPr>
        <w:t>powiatów, sejmików województw i rad dzielnic m.st. Warszawy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W razie wygaśnięcia mandatu radnego uzupełnienie składu rady następuje przez wstąpienie na opróżnione miejsce kandydata z tej samej listy, który w wyborach uzyskał kolejno największą liczbę głosów, a nie utracił prawa wybieralności. Komisarz wyborczy powinien pisemnie zawiadomić następną o</w:t>
      </w:r>
      <w:r w:rsidR="00C0003B">
        <w:rPr>
          <w:color w:val="000000"/>
          <w:sz w:val="26"/>
          <w:szCs w:val="26"/>
        </w:rPr>
        <w:t>sobę z tej samej listy, która w </w:t>
      </w:r>
      <w:r w:rsidRPr="009A026E">
        <w:rPr>
          <w:color w:val="000000"/>
          <w:sz w:val="26"/>
          <w:szCs w:val="26"/>
        </w:rPr>
        <w:t>wyborach uzyskała kolejno największą liczbę głosów, a nie utraciła prawa wybieralności, o pierwszeństwie obsadzenia do mandatu.</w:t>
      </w:r>
    </w:p>
    <w:p w:rsidR="00C0003B" w:rsidRDefault="00CB362A" w:rsidP="007B6BFD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2. Jeżeli dwóch lub więcej kandydatów otrzymało równą liczbę głosów uprawniającą do uzyskania mandatu z danej listy, o pierwszeństwie rozstrzyga większa liczba obwodów głosowania, w których jeden z kandydatów uzyskał więcej głosów, a jeżeli liczba tych obwodów byłaby równa, o pierwszeństwie rozstrzyga losowanie przeprowadzone przez komisarza wyborczego (art. 387 § 1 Kodeksu wyborczego). </w:t>
      </w:r>
    </w:p>
    <w:p w:rsidR="007B6BFD" w:rsidRPr="00A636F8" w:rsidRDefault="007B6BFD" w:rsidP="007B6BFD">
      <w:pPr>
        <w:pStyle w:val="Tekstpodstawowywcity"/>
        <w:suppressAutoHyphens/>
        <w:spacing w:before="0"/>
        <w:ind w:firstLine="0"/>
        <w:rPr>
          <w:szCs w:val="26"/>
        </w:rPr>
      </w:pPr>
      <w:r w:rsidRPr="00A636F8">
        <w:t>J</w:t>
      </w:r>
      <w:r w:rsidR="00CB362A" w:rsidRPr="00A636F8">
        <w:t>eżeli losowanie przeprowadzane jest przed rozwiązaniem komitetów wyborczych zgłaszających kandydatów, spośród których ma być ono przeprowadzone, komisarz wyborczy o</w:t>
      </w:r>
      <w:r w:rsidR="00CB362A" w:rsidRPr="00A636F8">
        <w:rPr>
          <w:szCs w:val="26"/>
        </w:rPr>
        <w:t xml:space="preserve"> terminie losowania zawiadamia pełnomocnika wyborczego z odpowiednim wyprzedzeniem, w celu umożliwienia </w:t>
      </w:r>
      <w:r w:rsidR="000165B5" w:rsidRPr="00A636F8">
        <w:rPr>
          <w:szCs w:val="26"/>
        </w:rPr>
        <w:t>mu</w:t>
      </w:r>
      <w:r w:rsidR="00CB362A" w:rsidRPr="00A636F8">
        <w:rPr>
          <w:szCs w:val="26"/>
        </w:rPr>
        <w:t xml:space="preserve"> obecności przy tej czynności. </w:t>
      </w:r>
      <w:r w:rsidRPr="00A636F8">
        <w:rPr>
          <w:szCs w:val="26"/>
        </w:rPr>
        <w:t>Po rozwiązaniu komitetów wyborczych o terminie losowania komisarz zawiadamia kandydatów biorących udział w losowaniu.</w:t>
      </w:r>
    </w:p>
    <w:p w:rsidR="00CB362A" w:rsidRPr="00A636F8" w:rsidRDefault="00CB362A" w:rsidP="007B6BFD">
      <w:pPr>
        <w:pStyle w:val="Tekstpodstawowywcity"/>
        <w:suppressAutoHyphens/>
        <w:spacing w:before="0"/>
        <w:ind w:firstLine="0"/>
        <w:rPr>
          <w:szCs w:val="26"/>
        </w:rPr>
      </w:pPr>
      <w:r w:rsidRPr="00A636F8">
        <w:rPr>
          <w:szCs w:val="26"/>
        </w:rPr>
        <w:t xml:space="preserve">Nieobecność pełnomocników wyborczych </w:t>
      </w:r>
      <w:r w:rsidR="007B6BFD" w:rsidRPr="00A636F8">
        <w:rPr>
          <w:szCs w:val="26"/>
        </w:rPr>
        <w:t xml:space="preserve">i kandydatów nie </w:t>
      </w:r>
      <w:r w:rsidRPr="00A636F8">
        <w:rPr>
          <w:szCs w:val="26"/>
        </w:rPr>
        <w:t>wstrzymuje przeprowadzenia losowania.</w:t>
      </w:r>
    </w:p>
    <w:p w:rsidR="00FC24A6" w:rsidRPr="009A026E" w:rsidRDefault="00CB362A" w:rsidP="007B6BFD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Losowanie przeprowadza się w</w:t>
      </w:r>
      <w:r w:rsidR="00C0003B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następujący sposób: do jednakowych, nieprzezroczystych kopert lub pojemników wkłada się kartki z wypisanymi nazwiskami i imionami kandydatów. Po wymieszaniu kopert losuje się jedną (jeden) z nich. Nazwisko i imię wylosowanego kandydata odcz</w:t>
      </w:r>
      <w:r w:rsidR="007B6BFD">
        <w:rPr>
          <w:color w:val="000000"/>
          <w:sz w:val="26"/>
          <w:szCs w:val="26"/>
        </w:rPr>
        <w:t>ytuje się i okazuje obecnym. Na </w:t>
      </w:r>
      <w:r w:rsidRPr="009A026E">
        <w:rPr>
          <w:color w:val="000000"/>
          <w:sz w:val="26"/>
          <w:szCs w:val="26"/>
        </w:rPr>
        <w:t>żądanie osób obecnych przy losowaniu należy okazać zawartość niewylosowanych kopert. Z przebiegu losowania sporządza się protokół, do którego dołącza się wylosowaną kartkę z nazwiskiem kandydata.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3. Kandydat, któremu przysługuje pierwszeństwo do obsadzenia mandatu, może zrzec się pierwszeństwa na rzecz kandydata z tej samej listy, który uzyskał kolejno największą liczbę głosów. </w:t>
      </w:r>
      <w:r w:rsidR="00EE789F">
        <w:rPr>
          <w:color w:val="000000"/>
          <w:sz w:val="26"/>
          <w:szCs w:val="26"/>
        </w:rPr>
        <w:t>Zawiadomienie</w:t>
      </w:r>
      <w:r w:rsidRPr="009A026E">
        <w:rPr>
          <w:color w:val="000000"/>
          <w:sz w:val="26"/>
          <w:szCs w:val="26"/>
        </w:rPr>
        <w:t>, o któr</w:t>
      </w:r>
      <w:r w:rsidR="00EE789F">
        <w:rPr>
          <w:color w:val="000000"/>
          <w:sz w:val="26"/>
          <w:szCs w:val="26"/>
        </w:rPr>
        <w:t>ym</w:t>
      </w:r>
      <w:r w:rsidRPr="009A026E">
        <w:rPr>
          <w:color w:val="000000"/>
          <w:sz w:val="26"/>
          <w:szCs w:val="26"/>
        </w:rPr>
        <w:t xml:space="preserve"> mowa w pkt IV.1, powinn</w:t>
      </w:r>
      <w:r w:rsidR="00EE789F">
        <w:rPr>
          <w:color w:val="000000"/>
          <w:sz w:val="26"/>
          <w:szCs w:val="26"/>
        </w:rPr>
        <w:t>o</w:t>
      </w:r>
      <w:r w:rsidRPr="009A026E">
        <w:rPr>
          <w:color w:val="000000"/>
          <w:sz w:val="26"/>
          <w:szCs w:val="26"/>
        </w:rPr>
        <w:t xml:space="preserve"> zawierać pouczenie w tej sprawie. Oświadczenie o zrzeczeniu się pierwszeństwa powinno być zgłoszone komisarzowi wyborczemu na piśmie w ciągu 3 dni od daty doręczenia zawiadomienia o przysługującym mu mandacie. Dopiero po upływie tego terminu (nawet jeżeli kandydat wcześniej potwierdzi chęć objęcia mandatu) komisarz wyborczy może wydać postanowienie o jego wstąpieniu w skład rady. W przypadku konieczności kolejnego uzupełnienia składu rady o kandydata z tej samej listy, kandydat, który uprzednio zrzekł się pierwszeństwa, nie jest już brany pod uwagę przy ustalaniu, kto obejmie mandat radnego.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4. Wstąpienie w skład rady komisarz wyborczy stwi</w:t>
      </w:r>
      <w:r w:rsidR="00C0003B">
        <w:rPr>
          <w:color w:val="000000"/>
          <w:sz w:val="26"/>
          <w:szCs w:val="26"/>
        </w:rPr>
        <w:t>erdza w drodze postanowienia, w </w:t>
      </w:r>
      <w:r w:rsidRPr="009A026E">
        <w:rPr>
          <w:color w:val="000000"/>
          <w:sz w:val="26"/>
          <w:szCs w:val="26"/>
        </w:rPr>
        <w:t xml:space="preserve">terminie 3 miesięcy od daty stwierdzenia wygaśnięcia mandatu. Postanowienie komisarza wyborczego ogłasza się w wojewódzkim dzienniku urzędowym oraz podaje do publicznej wiadomości w Biuletynie Informacji Publicznej, a także przesyła osobie wstępującej w skład rady i przewodniczącemu rady. </w:t>
      </w:r>
      <w:r w:rsidR="00C0003B">
        <w:rPr>
          <w:color w:val="000000"/>
          <w:sz w:val="26"/>
          <w:szCs w:val="26"/>
        </w:rPr>
        <w:t>Postanowienie wchodzi w życie z </w:t>
      </w:r>
      <w:r w:rsidRPr="009A026E">
        <w:rPr>
          <w:color w:val="000000"/>
          <w:sz w:val="26"/>
          <w:szCs w:val="26"/>
        </w:rPr>
        <w:t>dniem podjęcia.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5</w:t>
      </w:r>
      <w:r w:rsidRPr="006F35D2">
        <w:rPr>
          <w:sz w:val="26"/>
          <w:szCs w:val="26"/>
        </w:rPr>
        <w:t>. Jeżeli stwierdzenie wygaśnięcia mandatu radnego nastąpiło z przyczyny, w związku z którą radnemu służy skarga do sądu administr</w:t>
      </w:r>
      <w:r w:rsidR="00C0003B" w:rsidRPr="006F35D2">
        <w:rPr>
          <w:sz w:val="26"/>
          <w:szCs w:val="26"/>
        </w:rPr>
        <w:t>acyjnego, komisarz wyborczy nie </w:t>
      </w:r>
      <w:r w:rsidRPr="006F35D2">
        <w:rPr>
          <w:sz w:val="26"/>
          <w:szCs w:val="26"/>
        </w:rPr>
        <w:t>zawiadamia następnej osoby z listy o pierwsze</w:t>
      </w:r>
      <w:r w:rsidR="006F35D2">
        <w:rPr>
          <w:sz w:val="26"/>
          <w:szCs w:val="26"/>
        </w:rPr>
        <w:t>ństwie obsadzenia do mandatu do </w:t>
      </w:r>
      <w:r w:rsidRPr="006F35D2">
        <w:rPr>
          <w:sz w:val="26"/>
          <w:szCs w:val="26"/>
        </w:rPr>
        <w:t xml:space="preserve">upływu terminu złożenia skargi. </w:t>
      </w:r>
      <w:r w:rsidRPr="009A026E">
        <w:rPr>
          <w:color w:val="000000"/>
          <w:sz w:val="26"/>
          <w:szCs w:val="26"/>
        </w:rPr>
        <w:t>Jeżeli uchwała rady albo postanowienie komisarza wyborczego o wygaśnięciu mandatu radnego zostały zaskarżone do sądu administracyjnego, komisarz wyborczy nie zawiadamia następnej osoby z listy do czasu uprawomocnienia się wyroku sądu administracyjneg</w:t>
      </w:r>
      <w:r w:rsidR="00C0003B">
        <w:rPr>
          <w:color w:val="000000"/>
          <w:sz w:val="26"/>
          <w:szCs w:val="26"/>
        </w:rPr>
        <w:t>o oddalającego skargę. Jeżeli w </w:t>
      </w:r>
      <w:r w:rsidRPr="009A026E">
        <w:rPr>
          <w:color w:val="000000"/>
          <w:sz w:val="26"/>
          <w:szCs w:val="26"/>
        </w:rPr>
        <w:t>wyniku wyroku sądu administracyjnego zachodzi konieczność uzupełnienia składu rady, komisarz wyborczy wydaje postanowienie w ciągu 3 miesięcy od dnia uprawomocnienia się wyroku.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6. Jeżeli uzupełnienie składu rady w trybie art. 387 § 1 i 2 Kodeksu wyborczego nie było możliwe, w wyniku czego skład rady zmniejszył się więcej niż o 2/5, rada zostaje z mocy prawa rozwiązana i przeprowadza się wybory nowej rady (art. 387 § 3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7. Nie uzupełnia się składu rady oraz nie przeprowadza się wyborów, o których mowa w art. 387 § 3 Kodeksu wyborczego, jeżeli ich data przypadałaby w okresie 6 miesięcy przed zakończeniem kadencji rad (art. 386 § 1 oraz art. 387 § 1 i 3 Kodeksu wyborczego).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V. Wybory przedterminowe</w:t>
      </w:r>
    </w:p>
    <w:p w:rsidR="00FC24A6" w:rsidRPr="009A026E" w:rsidRDefault="00CB362A" w:rsidP="009A026E">
      <w:pPr>
        <w:spacing w:before="80" w:after="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1. Wybory przedterminowe rady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Przygotowanie i przeprowadzenie wyborów</w:t>
      </w:r>
      <w:r w:rsidR="00C0003B">
        <w:rPr>
          <w:color w:val="000000"/>
          <w:sz w:val="26"/>
          <w:szCs w:val="26"/>
        </w:rPr>
        <w:t xml:space="preserve"> przedterminowych odbywa się na </w:t>
      </w:r>
      <w:r w:rsidRPr="009A026E">
        <w:rPr>
          <w:color w:val="000000"/>
          <w:sz w:val="26"/>
          <w:szCs w:val="26"/>
        </w:rPr>
        <w:t>podstawie art. 372 § 1 Kodeksu wyborczego. Przepisy art. 371 Kodeksu wyborczego stosuje się odpowiednio, z tym że w kalendarzu wyborczym terminy wykonania czynności wyborczych mogą być krótsze od przewidzianych w Kodeksie wyborczym.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Komisarz wyborczy współdziała przy ustalaniu przez wojewodę liczby radnych wybieranych w wyborach przedterminowych. Li</w:t>
      </w:r>
      <w:r w:rsidR="008E3F3C">
        <w:rPr>
          <w:color w:val="000000"/>
          <w:sz w:val="26"/>
          <w:szCs w:val="26"/>
        </w:rPr>
        <w:t>czbę tę ustala wojewoda, po </w:t>
      </w:r>
      <w:r w:rsidRPr="009A026E">
        <w:rPr>
          <w:color w:val="000000"/>
          <w:sz w:val="26"/>
          <w:szCs w:val="26"/>
        </w:rPr>
        <w:t>porozumieniu z komisarzem wyborczym, na podstawie liczby mieszkańców podanej w meldunku o stałym rejestrze wyborców na koniec kwartału poprzedzającego zarządzenie o wyborach (art. 375 § 1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Wyborów przedterminowych nie przeprowadza się, jeżeli ich</w:t>
      </w:r>
      <w:r w:rsidR="008E3F3C">
        <w:rPr>
          <w:color w:val="000000"/>
          <w:sz w:val="26"/>
          <w:szCs w:val="26"/>
        </w:rPr>
        <w:t xml:space="preserve"> data przypadałaby w </w:t>
      </w:r>
      <w:r w:rsidR="0039569B" w:rsidRPr="009A026E">
        <w:rPr>
          <w:color w:val="000000"/>
          <w:sz w:val="26"/>
          <w:szCs w:val="26"/>
        </w:rPr>
        <w:t>okresi</w:t>
      </w:r>
      <w:r w:rsidR="008E3F3C">
        <w:rPr>
          <w:color w:val="000000"/>
          <w:sz w:val="26"/>
          <w:szCs w:val="26"/>
        </w:rPr>
        <w:t xml:space="preserve">e 12 </w:t>
      </w:r>
      <w:r w:rsidRPr="009A026E">
        <w:rPr>
          <w:color w:val="000000"/>
          <w:sz w:val="26"/>
          <w:szCs w:val="26"/>
        </w:rPr>
        <w:t>miesięcy przed zakończeniem kadencji rady (art. 377 Kodeksu wyborczego).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2. Wybory przedterminowe wójta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Przygotowanie i przeprowadzenie wyborów</w:t>
      </w:r>
      <w:r w:rsidR="00AC7F1E">
        <w:rPr>
          <w:color w:val="000000"/>
          <w:sz w:val="26"/>
          <w:szCs w:val="26"/>
        </w:rPr>
        <w:t xml:space="preserve"> przedterminowych odbywa się na </w:t>
      </w:r>
      <w:r w:rsidRPr="009A026E">
        <w:rPr>
          <w:color w:val="000000"/>
          <w:sz w:val="26"/>
          <w:szCs w:val="26"/>
        </w:rPr>
        <w:t>podstawie art. 372 § 1 Kodeksu wyborczego. Przepisy art. 371 Kodeksu wyborczego stosuje się odpowiednio, z tym że w kalendarzu wyborczym terminy wykonania czynności wyborczych mogą być krótsze od przewidzianych w Kodeksie wyborczym.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Jeśli w wyborach przedterminowych wybiera się tylko wójta, do zgłoszenia kandydata należy dołączyć wykaz podpisów wyborców popiera</w:t>
      </w:r>
      <w:r w:rsidR="008C5B4D">
        <w:rPr>
          <w:color w:val="000000"/>
          <w:sz w:val="26"/>
          <w:szCs w:val="26"/>
        </w:rPr>
        <w:t>jących zgłoszenie co najmniej w </w:t>
      </w:r>
      <w:r w:rsidRPr="009A026E">
        <w:rPr>
          <w:color w:val="000000"/>
          <w:sz w:val="26"/>
          <w:szCs w:val="26"/>
        </w:rPr>
        <w:t>liczbie wskazanej w art. 478 § 4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Wykaz osób popierających zgłoszenie kandydata na wójta sporządza się zgod</w:t>
      </w:r>
      <w:r w:rsidR="00006215">
        <w:rPr>
          <w:color w:val="000000"/>
          <w:sz w:val="26"/>
          <w:szCs w:val="26"/>
        </w:rPr>
        <w:t>nie z </w:t>
      </w:r>
      <w:r w:rsidRPr="009A026E">
        <w:rPr>
          <w:color w:val="000000"/>
          <w:sz w:val="26"/>
          <w:szCs w:val="26"/>
        </w:rPr>
        <w:t>wymogami określonymi w art. 478 § 5 Kodeksu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 wyborach przedterminowych wójta przeprowadzanych łącznie z wyborami przedterminowymi rady lub z wyborami do nowej rady prawo zgłoszenia kandydatów mają komitety wyborcze, które zarejestrowały l</w:t>
      </w:r>
      <w:r w:rsidR="00E35EB4">
        <w:rPr>
          <w:color w:val="000000"/>
          <w:sz w:val="26"/>
          <w:szCs w:val="26"/>
        </w:rPr>
        <w:t>isty kandydatów na radnych w co </w:t>
      </w:r>
      <w:r w:rsidRPr="009A026E">
        <w:rPr>
          <w:color w:val="000000"/>
          <w:sz w:val="26"/>
          <w:szCs w:val="26"/>
        </w:rPr>
        <w:t xml:space="preserve">najmniej połowie okręgów wyborczych w danej gminie, przy czym w </w:t>
      </w:r>
      <w:r w:rsidR="00AA4943">
        <w:rPr>
          <w:color w:val="000000"/>
          <w:sz w:val="26"/>
          <w:szCs w:val="26"/>
        </w:rPr>
        <w:t xml:space="preserve">gminie liczącej powyżej 20 000 mieszkańców </w:t>
      </w:r>
      <w:r w:rsidRPr="009A026E">
        <w:rPr>
          <w:color w:val="000000"/>
          <w:sz w:val="26"/>
          <w:szCs w:val="26"/>
        </w:rPr>
        <w:t>w każdym z tych okręgów liczba zarejestrowanych przez ten komitet kandydatów nie może być mniejsza od liczby radnych wybieranych w t</w:t>
      </w:r>
      <w:r w:rsidR="00E35EB4">
        <w:rPr>
          <w:color w:val="000000"/>
          <w:sz w:val="26"/>
          <w:szCs w:val="26"/>
        </w:rPr>
        <w:t>ym okręgu (art. </w:t>
      </w:r>
      <w:r w:rsidRPr="009A026E">
        <w:rPr>
          <w:color w:val="000000"/>
          <w:sz w:val="26"/>
          <w:szCs w:val="26"/>
        </w:rPr>
        <w:t>478 § 2 Kodeksu wyborczego). Do zgłoszenia kandydatów na wójta nie dołącza się wówczas wykazu podpisów wyborców popierających zgłoszenie.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Wyborów przedterminowych wójta nie przeprowadza się, jeżeli data tych wyborów miałaby przypaść w okresie 6 miesięcy przed zakończeniem kadencji wójta, jak również wtedy, jeżeli data wyborów miałaby przy</w:t>
      </w:r>
      <w:r w:rsidR="006F35D2">
        <w:rPr>
          <w:color w:val="000000"/>
          <w:sz w:val="26"/>
          <w:szCs w:val="26"/>
        </w:rPr>
        <w:t>paść w okresie dłuższym niż 6 </w:t>
      </w:r>
      <w:r w:rsidR="009A3CEA">
        <w:rPr>
          <w:color w:val="000000"/>
          <w:sz w:val="26"/>
          <w:szCs w:val="26"/>
        </w:rPr>
        <w:t>a </w:t>
      </w:r>
      <w:r w:rsidRPr="009A026E">
        <w:rPr>
          <w:color w:val="000000"/>
          <w:sz w:val="26"/>
          <w:szCs w:val="26"/>
        </w:rPr>
        <w:t xml:space="preserve">krótszym niż 12 miesięcy przed zakończeniem kadencji wójta i rada </w:t>
      </w:r>
      <w:r w:rsidR="006F35D2">
        <w:rPr>
          <w:color w:val="000000"/>
          <w:sz w:val="26"/>
          <w:szCs w:val="26"/>
        </w:rPr>
        <w:t>gminy w </w:t>
      </w:r>
      <w:r w:rsidRPr="009A026E">
        <w:rPr>
          <w:color w:val="000000"/>
          <w:sz w:val="26"/>
          <w:szCs w:val="26"/>
        </w:rPr>
        <w:t xml:space="preserve">terminie 30 dni od dnia podjęcia uchwały stwierdzającej wygaśnięcie mandatu wójta </w:t>
      </w:r>
      <w:r w:rsidR="00EE789F">
        <w:rPr>
          <w:color w:val="000000"/>
          <w:sz w:val="26"/>
          <w:szCs w:val="26"/>
        </w:rPr>
        <w:t>lub wydania postanowienia komisarza wyborczego w</w:t>
      </w:r>
      <w:r w:rsidR="006F35D2">
        <w:rPr>
          <w:color w:val="000000"/>
          <w:sz w:val="26"/>
          <w:szCs w:val="26"/>
        </w:rPr>
        <w:t xml:space="preserve"> tej sprawie, albo ogłoszenia w </w:t>
      </w:r>
      <w:r w:rsidR="00EE789F">
        <w:rPr>
          <w:color w:val="000000"/>
          <w:sz w:val="26"/>
          <w:szCs w:val="26"/>
        </w:rPr>
        <w:t>dzienniku urzędowym województwa protokołu gminnej (miejskiej) komisji ds.</w:t>
      </w:r>
      <w:r w:rsidR="006F35D2">
        <w:rPr>
          <w:color w:val="000000"/>
          <w:sz w:val="26"/>
          <w:szCs w:val="26"/>
        </w:rPr>
        <w:t> </w:t>
      </w:r>
      <w:r w:rsidR="00EE789F">
        <w:rPr>
          <w:color w:val="000000"/>
          <w:sz w:val="26"/>
          <w:szCs w:val="26"/>
        </w:rPr>
        <w:t xml:space="preserve">przeprowadzenia referendum w sprawie odwołania wójta, </w:t>
      </w:r>
      <w:r w:rsidR="006F35D2">
        <w:rPr>
          <w:color w:val="000000"/>
          <w:sz w:val="26"/>
          <w:szCs w:val="26"/>
        </w:rPr>
        <w:t>podejmie uchwałę o </w:t>
      </w:r>
      <w:r w:rsidRPr="009A026E">
        <w:rPr>
          <w:color w:val="000000"/>
          <w:sz w:val="26"/>
          <w:szCs w:val="26"/>
        </w:rPr>
        <w:t>nieprzeprowadzaniu wyborów (art. 28d ust. 2 ustawy o samorządzie gminnym).</w:t>
      </w:r>
    </w:p>
    <w:p w:rsidR="00FC24A6" w:rsidRPr="009A026E" w:rsidRDefault="00CB362A" w:rsidP="006F35D2">
      <w:pPr>
        <w:keepNext/>
        <w:keepLines/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VI. Wybory do nowych rad</w:t>
      </w:r>
    </w:p>
    <w:p w:rsidR="00FC24A6" w:rsidRPr="009A026E" w:rsidRDefault="00CB362A" w:rsidP="006F35D2">
      <w:pPr>
        <w:keepNext/>
        <w:keepLines/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Przygotowanie i przeprowadzenie wyborów do nowej rady odbywa się na podstawie art. 372 § 1 Kodeksu wyborczego. Przepisy art. 371 Kodeksu wyborczego stosuje się odpowiednio, z tym że w kalendarzu wyborczym terminy wykonania czynności wyborczych mogą być krótsze od przewidzianych w Kodeksie wyborczym. Wybory zarządza Prezes Rady Ministrów i są one przeprowadzane w ciągu 90 dni od dnia utworzenia jednostki samorządu terytorialnego.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2. Komisarz wyborczy współdziała przy ustalaniu przez wojewodę liczby radnych wybieranych w wyborach do nowej rady. Liczbę tę ustala wojewoda, po porozumieniu z komisarzem wyborczym, na podstawie liczby mieszkańców podanej w meldunku o</w:t>
      </w:r>
      <w:r w:rsidR="005A5280">
        <w:rPr>
          <w:color w:val="000000"/>
          <w:sz w:val="26"/>
          <w:szCs w:val="26"/>
        </w:rPr>
        <w:t> </w:t>
      </w:r>
      <w:r w:rsidRPr="009A026E">
        <w:rPr>
          <w:color w:val="000000"/>
          <w:sz w:val="26"/>
          <w:szCs w:val="26"/>
        </w:rPr>
        <w:t>stałym rejestrze wyborców na koniec kwartał</w:t>
      </w:r>
      <w:r w:rsidR="005A5280">
        <w:rPr>
          <w:color w:val="000000"/>
          <w:sz w:val="26"/>
          <w:szCs w:val="26"/>
        </w:rPr>
        <w:t>u poprzedzającego zarządzenie o </w:t>
      </w:r>
      <w:r w:rsidRPr="009A026E">
        <w:rPr>
          <w:color w:val="000000"/>
          <w:sz w:val="26"/>
          <w:szCs w:val="26"/>
        </w:rPr>
        <w:t>wyborach (art. 375 § 1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3. Wyborów do nowych rad nie przeprowadza się,</w:t>
      </w:r>
      <w:r w:rsidR="005A5280">
        <w:rPr>
          <w:color w:val="000000"/>
          <w:sz w:val="26"/>
          <w:szCs w:val="26"/>
        </w:rPr>
        <w:t xml:space="preserve"> jeżeli ich data przypadałaby w </w:t>
      </w:r>
      <w:r w:rsidRPr="009A026E">
        <w:rPr>
          <w:color w:val="000000"/>
          <w:sz w:val="26"/>
          <w:szCs w:val="26"/>
        </w:rPr>
        <w:t>okresie 6 miesięcy przed zakończeniem kadencji rad (art. 390 § 9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 xml:space="preserve">4. Komisarze wyborczy </w:t>
      </w:r>
      <w:r w:rsidR="0039569B" w:rsidRPr="009A026E">
        <w:rPr>
          <w:color w:val="000000"/>
          <w:sz w:val="26"/>
          <w:szCs w:val="26"/>
        </w:rPr>
        <w:t>w</w:t>
      </w:r>
      <w:r w:rsidRPr="009A026E">
        <w:rPr>
          <w:color w:val="000000"/>
          <w:sz w:val="26"/>
          <w:szCs w:val="26"/>
        </w:rPr>
        <w:t xml:space="preserve">spółdziałają z wojewodami w sprawach związanych </w:t>
      </w:r>
      <w:r w:rsidR="006F35D2">
        <w:rPr>
          <w:color w:val="000000"/>
          <w:sz w:val="26"/>
          <w:szCs w:val="26"/>
        </w:rPr>
        <w:t>z </w:t>
      </w:r>
      <w:r w:rsidR="005A5280">
        <w:rPr>
          <w:color w:val="000000"/>
          <w:sz w:val="26"/>
          <w:szCs w:val="26"/>
        </w:rPr>
        <w:t>zarządzeniem wyborów do rad w </w:t>
      </w:r>
      <w:r w:rsidRPr="009A026E">
        <w:rPr>
          <w:color w:val="000000"/>
          <w:sz w:val="26"/>
          <w:szCs w:val="26"/>
        </w:rPr>
        <w:t>związku ze zmianami w podziale terytorialnym państwa.</w:t>
      </w:r>
    </w:p>
    <w:p w:rsidR="00FC24A6" w:rsidRPr="009A026E" w:rsidRDefault="00CB362A" w:rsidP="009A026E">
      <w:pPr>
        <w:spacing w:before="240" w:after="240" w:line="360" w:lineRule="auto"/>
        <w:jc w:val="both"/>
        <w:rPr>
          <w:sz w:val="26"/>
          <w:szCs w:val="26"/>
        </w:rPr>
      </w:pPr>
      <w:r w:rsidRPr="009A026E">
        <w:rPr>
          <w:b/>
          <w:color w:val="000000"/>
          <w:sz w:val="26"/>
          <w:szCs w:val="26"/>
        </w:rPr>
        <w:t>VII. Stwierdzanie wygaśnięcia mandatu radnego i mandatu wójta</w:t>
      </w:r>
    </w:p>
    <w:p w:rsidR="00FC24A6" w:rsidRPr="009A026E" w:rsidRDefault="00CB362A" w:rsidP="009A026E">
      <w:pPr>
        <w:spacing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1. W przypadkach, w których komisarz wyborczy jest właściwy do stwierdzenia wygaśnięcia mandatu radnego albo mandatu wójta, stwierdzenia tego komisarz dokonuje w drodze postanowienia, w terminie 14 dni od dnia wystąpienia przyczyny wygaśnięcia mandatu. Postanowienie kom</w:t>
      </w:r>
      <w:r w:rsidR="00CC5328">
        <w:rPr>
          <w:color w:val="000000"/>
          <w:sz w:val="26"/>
          <w:szCs w:val="26"/>
        </w:rPr>
        <w:t>isarza wyborczego ogłasza się w </w:t>
      </w:r>
      <w:r w:rsidRPr="009A026E">
        <w:rPr>
          <w:color w:val="000000"/>
          <w:sz w:val="26"/>
          <w:szCs w:val="26"/>
        </w:rPr>
        <w:t>wojewódzkim dzienniku urzędowym oraz po</w:t>
      </w:r>
      <w:r w:rsidR="00CC5328">
        <w:rPr>
          <w:color w:val="000000"/>
          <w:sz w:val="26"/>
          <w:szCs w:val="26"/>
        </w:rPr>
        <w:t>daje do publicznej wiadomości w </w:t>
      </w:r>
      <w:r w:rsidRPr="009A026E">
        <w:rPr>
          <w:color w:val="000000"/>
          <w:sz w:val="26"/>
          <w:szCs w:val="26"/>
        </w:rPr>
        <w:t>Biuletynie Informacji Publicznej, a także doręcza się niezwłocznie zainteresowanemu i przesyła wojewodzie oraz przewod</w:t>
      </w:r>
      <w:r w:rsidR="00CC5328">
        <w:rPr>
          <w:color w:val="000000"/>
          <w:sz w:val="26"/>
          <w:szCs w:val="26"/>
        </w:rPr>
        <w:t>niczącemu rady (art. 383 § 2a i </w:t>
      </w:r>
      <w:r w:rsidRPr="009A026E">
        <w:rPr>
          <w:color w:val="000000"/>
          <w:sz w:val="26"/>
          <w:szCs w:val="26"/>
        </w:rPr>
        <w:t>4a oraz art. 492 § 2a i 3a Kodeksu wyborczego).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2. W przypadku pisemnego zrzeczenia się mandatu radnego lub mandatu wójta oświadczenie w tej sprawie powinno zostać złożone bezpośrednio komisarzowi wyborczemu. W przypadku złożenia takiego oświadczenia przewodniczącemu rady powinien on niezwłocznie przekazać je komisarzowi wyborczemu. W takiej sytuacji termin do stwierdzenia wygaśnięcia mandatu biegnie od dnia otrzymania oświadczenia przez komisarza wyborczego.</w:t>
      </w:r>
    </w:p>
    <w:p w:rsidR="00FC24A6" w:rsidRPr="009A026E" w:rsidRDefault="00CB362A" w:rsidP="009A026E">
      <w:pPr>
        <w:spacing w:before="25" w:after="0" w:line="360" w:lineRule="auto"/>
        <w:jc w:val="both"/>
        <w:rPr>
          <w:sz w:val="26"/>
          <w:szCs w:val="26"/>
        </w:rPr>
      </w:pPr>
      <w:r w:rsidRPr="009A026E">
        <w:rPr>
          <w:color w:val="000000"/>
          <w:sz w:val="26"/>
          <w:szCs w:val="26"/>
        </w:rPr>
        <w:t>3. Jeżeli stwierdzenie wygaśnięcia mandatu radnego albo wójta nastąpiło z przyczyny, w związku z którą radnemu albo wójtowi służy skar</w:t>
      </w:r>
      <w:r w:rsidR="00CC5328">
        <w:rPr>
          <w:color w:val="000000"/>
          <w:sz w:val="26"/>
          <w:szCs w:val="26"/>
        </w:rPr>
        <w:t>ga do sądu administracyjnego, w </w:t>
      </w:r>
      <w:r w:rsidRPr="009A026E">
        <w:rPr>
          <w:color w:val="000000"/>
          <w:sz w:val="26"/>
          <w:szCs w:val="26"/>
        </w:rPr>
        <w:t>postanowieniu należy zawrzeć stosowne pouczenie.</w:t>
      </w:r>
    </w:p>
    <w:p w:rsidR="00FC24A6" w:rsidRDefault="00CB362A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 w:rsidRPr="009A026E">
        <w:rPr>
          <w:color w:val="000000"/>
          <w:sz w:val="26"/>
          <w:szCs w:val="26"/>
        </w:rPr>
        <w:t>4. Postanowienie komisarza wyborczego dotyczące stwierdzenia wygaśnięcia mandatu radnego albo mandatu wójta wchodzi w życie z dniem podjęcia. Jednakże należy mieć na uwadze, że zgodnie z art. 384 § 3 i art. 493 § 3 Kodeksu wyborczego, w przypadku wniesienia skargi na postanowienie, wygaśnięcie mandatu radnego albo wójta następuje z dniem uprawomocnienia się wyroku sądu administracyjnego oddalającego sk</w:t>
      </w:r>
      <w:r>
        <w:rPr>
          <w:color w:val="000000"/>
          <w:sz w:val="26"/>
          <w:szCs w:val="26"/>
        </w:rPr>
        <w:t>argę. W </w:t>
      </w:r>
      <w:r w:rsidRPr="009A026E">
        <w:rPr>
          <w:color w:val="000000"/>
          <w:sz w:val="26"/>
          <w:szCs w:val="26"/>
        </w:rPr>
        <w:t>związku z tym należy przyjąć, że jeżeli stwierdzenie wygaśnięcia mandatu radnego albo wójta nastąpiło z przyczyny, w związku z którą radnemu albo wójtowi służy skarga do sądu administracyjnego, a radny albo wójt z tego prawa nie skorzystał, wygaśnięcie mandatu radnego albo wójta następuje z upływem terminu złożenia skargi do sądu administracyjnego, tj. po upływie 7 dni od dnia doręczenia postanowienia komisarza wyborczego.</w:t>
      </w:r>
    </w:p>
    <w:p w:rsidR="007B6BFD" w:rsidRDefault="00EE789F" w:rsidP="009A026E">
      <w:pPr>
        <w:spacing w:before="25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7B6BFD" w:rsidRPr="007B6BFD">
        <w:rPr>
          <w:color w:val="000000"/>
          <w:sz w:val="26"/>
          <w:szCs w:val="26"/>
        </w:rPr>
        <w:t xml:space="preserve">O wygaśnięciu mandatu radnego </w:t>
      </w:r>
      <w:r>
        <w:rPr>
          <w:color w:val="000000"/>
          <w:sz w:val="26"/>
          <w:szCs w:val="26"/>
        </w:rPr>
        <w:t xml:space="preserve">albo wójta </w:t>
      </w:r>
      <w:r w:rsidR="007B6BFD" w:rsidRPr="007B6BFD">
        <w:rPr>
          <w:color w:val="000000"/>
          <w:sz w:val="26"/>
          <w:szCs w:val="26"/>
        </w:rPr>
        <w:t>z przyczyny, o której mowa w art. 3</w:t>
      </w:r>
      <w:r w:rsidR="007B6BFD">
        <w:rPr>
          <w:color w:val="000000"/>
          <w:sz w:val="26"/>
          <w:szCs w:val="26"/>
        </w:rPr>
        <w:t xml:space="preserve">83 § 1 pkt 2 </w:t>
      </w:r>
      <w:r>
        <w:rPr>
          <w:color w:val="000000"/>
          <w:sz w:val="26"/>
          <w:szCs w:val="26"/>
        </w:rPr>
        <w:t xml:space="preserve">i art. 492 § 4 </w:t>
      </w:r>
      <w:r w:rsidR="00EE78E7">
        <w:rPr>
          <w:color w:val="000000"/>
          <w:sz w:val="26"/>
          <w:szCs w:val="26"/>
        </w:rPr>
        <w:t xml:space="preserve">– w </w:t>
      </w:r>
      <w:r w:rsidR="007B6BFD" w:rsidRPr="007B6BFD">
        <w:rPr>
          <w:color w:val="000000"/>
          <w:sz w:val="26"/>
          <w:szCs w:val="26"/>
        </w:rPr>
        <w:t>zakresie powodów wskazanych w art. 10 § 2 i art. 11 § 2</w:t>
      </w:r>
      <w:r w:rsidR="00EE78E7">
        <w:rPr>
          <w:color w:val="000000"/>
          <w:sz w:val="26"/>
          <w:szCs w:val="26"/>
        </w:rPr>
        <w:t xml:space="preserve"> Kodeksu wyborczego</w:t>
      </w:r>
      <w:r w:rsidR="007B6BFD" w:rsidRPr="007B6BFD">
        <w:rPr>
          <w:color w:val="000000"/>
          <w:sz w:val="26"/>
          <w:szCs w:val="26"/>
        </w:rPr>
        <w:t>, informuje komisarz wybo</w:t>
      </w:r>
      <w:r w:rsidR="006F35D2">
        <w:rPr>
          <w:color w:val="000000"/>
          <w:sz w:val="26"/>
          <w:szCs w:val="26"/>
        </w:rPr>
        <w:t>rczy, w drodze obwieszczenia, w </w:t>
      </w:r>
      <w:r w:rsidR="007B6BFD" w:rsidRPr="007B6BFD">
        <w:rPr>
          <w:color w:val="000000"/>
          <w:sz w:val="26"/>
          <w:szCs w:val="26"/>
        </w:rPr>
        <w:t>terminie 14 d</w:t>
      </w:r>
      <w:r w:rsidR="007B6BFD">
        <w:rPr>
          <w:color w:val="000000"/>
          <w:sz w:val="26"/>
          <w:szCs w:val="26"/>
        </w:rPr>
        <w:t xml:space="preserve">ni od dnia doręczenia odpisu, </w:t>
      </w:r>
      <w:r w:rsidR="007B6BFD" w:rsidRPr="007B6BFD">
        <w:rPr>
          <w:color w:val="000000"/>
          <w:sz w:val="26"/>
          <w:szCs w:val="26"/>
        </w:rPr>
        <w:t>prawomocnych orzeczeń, o których mowa w art. 10 § 2</w:t>
      </w:r>
      <w:r w:rsidR="00EE78E7">
        <w:rPr>
          <w:color w:val="000000"/>
          <w:sz w:val="26"/>
          <w:szCs w:val="26"/>
        </w:rPr>
        <w:t xml:space="preserve"> i art. 11 § 2</w:t>
      </w:r>
      <w:r w:rsidR="007B6BFD" w:rsidRPr="007B6BFD">
        <w:rPr>
          <w:color w:val="000000"/>
          <w:sz w:val="26"/>
          <w:szCs w:val="26"/>
        </w:rPr>
        <w:t>. Informację kom</w:t>
      </w:r>
      <w:r w:rsidR="006F35D2">
        <w:rPr>
          <w:color w:val="000000"/>
          <w:sz w:val="26"/>
          <w:szCs w:val="26"/>
        </w:rPr>
        <w:t>isarza wyborczego ogłasza się w </w:t>
      </w:r>
      <w:r w:rsidR="007B6BFD" w:rsidRPr="007B6BFD">
        <w:rPr>
          <w:color w:val="000000"/>
          <w:sz w:val="26"/>
          <w:szCs w:val="26"/>
        </w:rPr>
        <w:t>wojewódzkim dzienniku urzędowym oraz po</w:t>
      </w:r>
      <w:r w:rsidR="006F35D2">
        <w:rPr>
          <w:color w:val="000000"/>
          <w:sz w:val="26"/>
          <w:szCs w:val="26"/>
        </w:rPr>
        <w:t>daje do publicznej wiadomości w </w:t>
      </w:r>
      <w:r w:rsidR="007B6BFD" w:rsidRPr="007B6BFD">
        <w:rPr>
          <w:color w:val="000000"/>
          <w:sz w:val="26"/>
          <w:szCs w:val="26"/>
        </w:rPr>
        <w:t>Biuletynie Informacji Publicznej.</w:t>
      </w:r>
      <w:r w:rsidR="007B6BFD">
        <w:rPr>
          <w:color w:val="000000"/>
          <w:sz w:val="26"/>
          <w:szCs w:val="26"/>
        </w:rPr>
        <w:t xml:space="preserve"> W takim przypadku komisarz wyborczy nie wydaje postanowienia o stwierdzeniu wygaśnięcia mandatu.</w:t>
      </w:r>
    </w:p>
    <w:sectPr w:rsidR="007B6BFD" w:rsidSect="002A7A96">
      <w:headerReference w:type="default" r:id="rId9"/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43" w:rsidRDefault="00AA4943" w:rsidP="00AA4943">
      <w:pPr>
        <w:spacing w:after="0" w:line="240" w:lineRule="auto"/>
      </w:pPr>
      <w:r>
        <w:separator/>
      </w:r>
    </w:p>
  </w:endnote>
  <w:endnote w:type="continuationSeparator" w:id="0">
    <w:p w:rsidR="00AA4943" w:rsidRDefault="00AA4943" w:rsidP="00A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43" w:rsidRDefault="00AA4943" w:rsidP="00AA4943">
      <w:pPr>
        <w:spacing w:after="0" w:line="240" w:lineRule="auto"/>
      </w:pPr>
      <w:r>
        <w:separator/>
      </w:r>
    </w:p>
  </w:footnote>
  <w:footnote w:type="continuationSeparator" w:id="0">
    <w:p w:rsidR="00AA4943" w:rsidRDefault="00AA4943" w:rsidP="00AA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43" w:rsidRDefault="00AA4943">
    <w:pPr>
      <w:pStyle w:val="Nagwek"/>
      <w:jc w:val="center"/>
    </w:pPr>
  </w:p>
  <w:p w:rsidR="00AA4943" w:rsidRDefault="00AA4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09598"/>
      <w:docPartObj>
        <w:docPartGallery w:val="Page Numbers (Top of Page)"/>
        <w:docPartUnique/>
      </w:docPartObj>
    </w:sdtPr>
    <w:sdtEndPr/>
    <w:sdtContent>
      <w:p w:rsidR="002A7A96" w:rsidRDefault="002A7A9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63">
          <w:rPr>
            <w:noProof/>
          </w:rPr>
          <w:t>15</w:t>
        </w:r>
        <w:r>
          <w:fldChar w:fldCharType="end"/>
        </w:r>
      </w:p>
    </w:sdtContent>
  </w:sdt>
  <w:p w:rsidR="002A7A96" w:rsidRDefault="002A7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F77"/>
    <w:multiLevelType w:val="hybridMultilevel"/>
    <w:tmpl w:val="21949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70B"/>
    <w:multiLevelType w:val="hybridMultilevel"/>
    <w:tmpl w:val="50CA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AEF"/>
    <w:multiLevelType w:val="hybridMultilevel"/>
    <w:tmpl w:val="0572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E10"/>
    <w:multiLevelType w:val="multilevel"/>
    <w:tmpl w:val="BDF2A8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04347"/>
    <w:multiLevelType w:val="hybridMultilevel"/>
    <w:tmpl w:val="21B8E8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1419D6"/>
    <w:multiLevelType w:val="hybridMultilevel"/>
    <w:tmpl w:val="0572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143D"/>
    <w:multiLevelType w:val="hybridMultilevel"/>
    <w:tmpl w:val="4622D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CF8"/>
    <w:multiLevelType w:val="hybridMultilevel"/>
    <w:tmpl w:val="9BBAC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3201"/>
    <w:multiLevelType w:val="hybridMultilevel"/>
    <w:tmpl w:val="21B8E8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6"/>
    <w:rsid w:val="00006215"/>
    <w:rsid w:val="000165B5"/>
    <w:rsid w:val="001424C3"/>
    <w:rsid w:val="00185E27"/>
    <w:rsid w:val="00204B98"/>
    <w:rsid w:val="00257A5A"/>
    <w:rsid w:val="002A7A96"/>
    <w:rsid w:val="002C3FFD"/>
    <w:rsid w:val="002D0B41"/>
    <w:rsid w:val="00345979"/>
    <w:rsid w:val="003738FE"/>
    <w:rsid w:val="0039569B"/>
    <w:rsid w:val="00457677"/>
    <w:rsid w:val="00562F5C"/>
    <w:rsid w:val="005A5280"/>
    <w:rsid w:val="006451C3"/>
    <w:rsid w:val="006F35D2"/>
    <w:rsid w:val="007169AE"/>
    <w:rsid w:val="007B6BFD"/>
    <w:rsid w:val="00806422"/>
    <w:rsid w:val="00833F0F"/>
    <w:rsid w:val="00855DF3"/>
    <w:rsid w:val="008C5B4D"/>
    <w:rsid w:val="008D7FF9"/>
    <w:rsid w:val="008E3F3C"/>
    <w:rsid w:val="00965D41"/>
    <w:rsid w:val="009A026E"/>
    <w:rsid w:val="009A3CEA"/>
    <w:rsid w:val="009B6F35"/>
    <w:rsid w:val="00A02D63"/>
    <w:rsid w:val="00A636F8"/>
    <w:rsid w:val="00AA4943"/>
    <w:rsid w:val="00AC7F1E"/>
    <w:rsid w:val="00C0003B"/>
    <w:rsid w:val="00C17E34"/>
    <w:rsid w:val="00C81B5F"/>
    <w:rsid w:val="00CB362A"/>
    <w:rsid w:val="00CC5328"/>
    <w:rsid w:val="00D32DA0"/>
    <w:rsid w:val="00D70114"/>
    <w:rsid w:val="00E35EB4"/>
    <w:rsid w:val="00E8540D"/>
    <w:rsid w:val="00EE789F"/>
    <w:rsid w:val="00EE78E7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6950-18E9-4F12-A8A2-4856381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3738F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B362A"/>
    <w:pPr>
      <w:overflowPunct w:val="0"/>
      <w:autoSpaceDE w:val="0"/>
      <w:autoSpaceDN w:val="0"/>
      <w:adjustRightInd w:val="0"/>
      <w:spacing w:before="240" w:after="0" w:line="360" w:lineRule="auto"/>
      <w:ind w:firstLine="708"/>
      <w:jc w:val="both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62A"/>
    <w:rPr>
      <w:rFonts w:ascii="Times New Roman" w:eastAsia="Times New Roman" w:hAnsi="Times New Roman" w:cs="Times New Roman"/>
      <w:sz w:val="26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4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19AB-7186-4A39-8E81-8220C674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4395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Agnieszka Mikucka</cp:lastModifiedBy>
  <cp:revision>2</cp:revision>
  <cp:lastPrinted>2018-11-08T09:20:00Z</cp:lastPrinted>
  <dcterms:created xsi:type="dcterms:W3CDTF">2018-12-04T12:34:00Z</dcterms:created>
  <dcterms:modified xsi:type="dcterms:W3CDTF">2018-12-04T12:34:00Z</dcterms:modified>
</cp:coreProperties>
</file>